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0EC830C0"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86556C">
        <w:rPr>
          <w:rFonts w:ascii="Arial" w:eastAsia="MS Mincho" w:hAnsi="Arial" w:cs="Arial"/>
          <w:b/>
          <w:sz w:val="24"/>
          <w:szCs w:val="24"/>
          <w:lang w:val="en-US"/>
        </w:rPr>
        <w:t>3</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AA3282">
        <w:rPr>
          <w:rFonts w:ascii="Arial" w:eastAsia="MS Mincho" w:hAnsi="Arial" w:cs="Arial"/>
          <w:b/>
          <w:sz w:val="24"/>
          <w:szCs w:val="24"/>
          <w:lang w:val="en-US"/>
        </w:rPr>
        <w:t>09491</w:t>
      </w:r>
    </w:p>
    <w:p w14:paraId="1D542ACB" w14:textId="14B244B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7E410EB"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848A9" w:rsidRPr="001848A9">
        <w:rPr>
          <w:rFonts w:ascii="Arial" w:hAnsi="Arial" w:cs="Arial"/>
          <w:sz w:val="22"/>
        </w:rPr>
        <w:t>Discussion on L1-SINR measurements in R17 FR1 HST</w:t>
      </w:r>
    </w:p>
    <w:p w14:paraId="0BF78C31" w14:textId="484FD47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109BE">
        <w:rPr>
          <w:rFonts w:ascii="Arial" w:hAnsi="Arial" w:cs="Arial"/>
          <w:sz w:val="22"/>
          <w:lang w:val="en-US"/>
        </w:rPr>
        <w:t>10</w:t>
      </w:r>
      <w:r w:rsidR="005A438A">
        <w:rPr>
          <w:rFonts w:ascii="Arial" w:hAnsi="Arial" w:cs="Arial"/>
          <w:sz w:val="22"/>
          <w:lang w:val="en-US"/>
        </w:rPr>
        <w:t>.</w:t>
      </w:r>
      <w:r w:rsidR="007109BE">
        <w:rPr>
          <w:rFonts w:ascii="Arial" w:hAnsi="Arial" w:cs="Arial"/>
          <w:sz w:val="22"/>
          <w:lang w:val="en-US"/>
        </w:rPr>
        <w:t>8</w:t>
      </w:r>
      <w:r w:rsidR="005A438A">
        <w:rPr>
          <w:rFonts w:ascii="Arial" w:hAnsi="Arial" w:cs="Arial"/>
          <w:sz w:val="22"/>
          <w:lang w:val="en-US"/>
        </w:rPr>
        <w:t>.</w:t>
      </w:r>
      <w:r w:rsidR="007109BE">
        <w:rPr>
          <w:rFonts w:ascii="Arial" w:hAnsi="Arial" w:cs="Arial"/>
          <w:sz w:val="22"/>
          <w:lang w:val="en-US"/>
        </w:rPr>
        <w:t>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66FDA00" w14:textId="77777777" w:rsidR="00A11B0A" w:rsidRPr="00A468B0" w:rsidRDefault="00A11B0A" w:rsidP="00A11B0A">
      <w:pPr>
        <w:overflowPunct/>
        <w:autoSpaceDE/>
        <w:autoSpaceDN/>
        <w:adjustRightInd/>
        <w:jc w:val="both"/>
        <w:textAlignment w:val="auto"/>
        <w:rPr>
          <w:rFonts w:eastAsia="宋体"/>
          <w:lang w:eastAsia="zh-CN"/>
        </w:rPr>
      </w:pPr>
      <w:r>
        <w:rPr>
          <w:rFonts w:eastAsia="宋体"/>
          <w:lang w:eastAsia="zh-CN"/>
        </w:rPr>
        <w:t>In RAN4 100e, the WF R4-</w:t>
      </w:r>
      <w:r w:rsidRPr="002B3BA9">
        <w:rPr>
          <w:rFonts w:eastAsia="宋体"/>
          <w:lang w:eastAsia="zh-CN"/>
        </w:rPr>
        <w:t>2115439</w:t>
      </w:r>
      <w:r>
        <w:rPr>
          <w:rFonts w:eastAsia="宋体"/>
          <w:lang w:eastAsia="zh-CN"/>
        </w:rPr>
        <w:t xml:space="preserve"> on FR1 HST RRM enhancements was agreed </w:t>
      </w:r>
      <w:r>
        <w:rPr>
          <w:rFonts w:eastAsia="宋体" w:hint="eastAsia"/>
          <w:lang w:eastAsia="zh-CN"/>
        </w:rPr>
        <w:t>in</w:t>
      </w:r>
      <w:r>
        <w:rPr>
          <w:rFonts w:eastAsia="宋体"/>
          <w:lang w:eastAsia="zh-CN"/>
        </w:rPr>
        <w:t xml:space="preserve"> [1]</w:t>
      </w:r>
      <w:r w:rsidRPr="00DE1C33">
        <w:rPr>
          <w:rFonts w:eastAsia="宋体"/>
          <w:lang w:eastAsia="zh-CN"/>
        </w:rPr>
        <w:t>.</w:t>
      </w:r>
      <w:r>
        <w:rPr>
          <w:rFonts w:eastAsia="宋体"/>
          <w:lang w:eastAsia="zh-CN"/>
        </w:rPr>
        <w:t xml:space="preserve"> In Issue 3-1 and Issue 3-2, the issue about L1-SINR was discussed and some evaluation assumptions were agreed in [1].</w:t>
      </w:r>
    </w:p>
    <w:p w14:paraId="6C0B30B4" w14:textId="3005FF21" w:rsidR="00A11B0A" w:rsidRDefault="00A11B0A" w:rsidP="00A11B0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RAN4 101e</w:t>
      </w:r>
      <w:r w:rsidR="00761116">
        <w:rPr>
          <w:rFonts w:eastAsia="宋体"/>
          <w:lang w:eastAsia="zh-CN"/>
        </w:rPr>
        <w:t>,</w:t>
      </w:r>
      <w:r>
        <w:rPr>
          <w:rFonts w:eastAsia="宋体"/>
          <w:lang w:eastAsia="zh-CN"/>
        </w:rPr>
        <w:t xml:space="preserve"> 101-bis-e </w:t>
      </w:r>
      <w:r w:rsidR="00761116">
        <w:rPr>
          <w:rFonts w:eastAsia="宋体" w:hint="eastAsia"/>
          <w:lang w:eastAsia="zh-CN"/>
        </w:rPr>
        <w:t>an</w:t>
      </w:r>
      <w:r w:rsidR="00761116">
        <w:rPr>
          <w:rFonts w:eastAsia="宋体"/>
          <w:lang w:eastAsia="zh-CN"/>
        </w:rPr>
        <w:t xml:space="preserve">d 102-e </w:t>
      </w:r>
      <w:r>
        <w:rPr>
          <w:rFonts w:eastAsia="宋体"/>
          <w:lang w:eastAsia="zh-CN"/>
        </w:rPr>
        <w:t>meeting, the following on L1-SINR were captured in [2][</w:t>
      </w:r>
      <w:r w:rsidR="00117067">
        <w:rPr>
          <w:rFonts w:eastAsia="宋体"/>
          <w:lang w:eastAsia="zh-CN"/>
        </w:rPr>
        <w:t>3</w:t>
      </w:r>
      <w:r>
        <w:rPr>
          <w:rFonts w:eastAsia="宋体"/>
          <w:lang w:eastAsia="zh-CN"/>
        </w:rPr>
        <w:t>]</w:t>
      </w:r>
      <w:r w:rsidR="00117067">
        <w:rPr>
          <w:rFonts w:eastAsia="宋体"/>
          <w:lang w:eastAsia="zh-CN"/>
        </w:rPr>
        <w:t>[4]</w:t>
      </w:r>
      <w:r>
        <w:rPr>
          <w:rFonts w:eastAsia="宋体"/>
          <w:lang w:eastAsia="zh-CN"/>
        </w:rPr>
        <w:t>.</w:t>
      </w:r>
    </w:p>
    <w:p w14:paraId="04584927" w14:textId="77777777" w:rsidR="00A11B0A" w:rsidRPr="00BA7ECF" w:rsidRDefault="00A11B0A" w:rsidP="00A11B0A">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4089524D" wp14:editId="6F27378D">
                <wp:extent cx="6122035" cy="2394585"/>
                <wp:effectExtent l="0" t="0" r="12065" b="2476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94585"/>
                        </a:xfrm>
                        <a:prstGeom prst="rect">
                          <a:avLst/>
                        </a:prstGeom>
                        <a:solidFill>
                          <a:srgbClr val="FFFFFF"/>
                        </a:solidFill>
                        <a:ln w="9525">
                          <a:solidFill>
                            <a:srgbClr val="000000"/>
                          </a:solidFill>
                          <a:miter lim="800000"/>
                          <a:headEnd/>
                          <a:tailEnd/>
                        </a:ln>
                      </wps:spPr>
                      <wps:txbx>
                        <w:txbxContent>
                          <w:p w14:paraId="467D165C" w14:textId="77777777" w:rsidR="00D97AFC" w:rsidRDefault="00D97AFC" w:rsidP="00D97AFC">
                            <w:pPr>
                              <w:rPr>
                                <w:b/>
                                <w:u w:val="single"/>
                                <w:lang w:eastAsia="ko-KR"/>
                              </w:rPr>
                            </w:pPr>
                            <w:r w:rsidRPr="00B2201B">
                              <w:rPr>
                                <w:b/>
                                <w:u w:val="single"/>
                                <w:lang w:eastAsia="ko-KR"/>
                              </w:rPr>
                              <w:t>Issue 3-1-</w:t>
                            </w:r>
                            <w:r>
                              <w:rPr>
                                <w:b/>
                                <w:u w:val="single"/>
                                <w:lang w:eastAsia="ko-KR"/>
                              </w:rPr>
                              <w:t>1</w:t>
                            </w:r>
                            <w:r w:rsidRPr="00B2201B">
                              <w:rPr>
                                <w:b/>
                                <w:u w:val="single"/>
                                <w:lang w:eastAsia="ko-KR"/>
                              </w:rPr>
                              <w:t xml:space="preserve">: </w:t>
                            </w:r>
                            <w:r w:rsidRPr="006739B8">
                              <w:rPr>
                                <w:b/>
                                <w:u w:val="single"/>
                                <w:lang w:eastAsia="ko-KR"/>
                              </w:rPr>
                              <w:t>how to specify the L1-SINR requirements for high speed scenario</w:t>
                            </w:r>
                          </w:p>
                          <w:p w14:paraId="47CFA9E1" w14:textId="77777777" w:rsidR="00D97AFC" w:rsidRPr="00511EA6" w:rsidRDefault="00D97AFC" w:rsidP="00D97AFC">
                            <w:pPr>
                              <w:rPr>
                                <w:rFonts w:eastAsia="Malgun Gothic"/>
                                <w:b/>
                                <w:lang w:eastAsia="zh-CN"/>
                              </w:rPr>
                            </w:pPr>
                            <w:r w:rsidRPr="00511EA6">
                              <w:rPr>
                                <w:rFonts w:hint="eastAsia"/>
                                <w:b/>
                                <w:lang w:eastAsia="zh-CN"/>
                              </w:rPr>
                              <w:t>A</w:t>
                            </w:r>
                            <w:r w:rsidRPr="00511EA6">
                              <w:rPr>
                                <w:b/>
                                <w:lang w:eastAsia="zh-CN"/>
                              </w:rPr>
                              <w:t>greements in 1</w:t>
                            </w:r>
                            <w:r w:rsidRPr="00511EA6">
                              <w:rPr>
                                <w:b/>
                                <w:vertAlign w:val="superscript"/>
                                <w:lang w:eastAsia="zh-CN"/>
                              </w:rPr>
                              <w:t>st</w:t>
                            </w:r>
                            <w:r w:rsidRPr="00511EA6">
                              <w:rPr>
                                <w:b/>
                                <w:lang w:eastAsia="zh-CN"/>
                              </w:rPr>
                              <w:t xml:space="preserve"> round</w:t>
                            </w:r>
                          </w:p>
                          <w:p w14:paraId="04B4EA25" w14:textId="77777777" w:rsidR="00D97AFC" w:rsidRPr="00511EA6" w:rsidRDefault="00D97AFC" w:rsidP="00D97AFC">
                            <w:pPr>
                              <w:pStyle w:val="ab"/>
                              <w:numPr>
                                <w:ilvl w:val="0"/>
                                <w:numId w:val="20"/>
                              </w:numPr>
                              <w:spacing w:after="120"/>
                              <w:contextualSpacing w:val="0"/>
                              <w:rPr>
                                <w:rFonts w:cstheme="minorHAnsi"/>
                                <w:bCs/>
                                <w:lang w:eastAsia="x-none"/>
                              </w:rPr>
                            </w:pPr>
                            <w:r w:rsidRPr="00511EA6">
                              <w:rPr>
                                <w:rFonts w:cstheme="minorHAnsi"/>
                                <w:bCs/>
                                <w:lang w:eastAsia="x-none"/>
                              </w:rPr>
                              <w:t>For L1-SINR for FR1 HST</w:t>
                            </w:r>
                          </w:p>
                          <w:p w14:paraId="2B8732E8" w14:textId="77777777" w:rsidR="00D97AFC" w:rsidRPr="00511EA6" w:rsidRDefault="00D97AFC" w:rsidP="00D97AFC">
                            <w:pPr>
                              <w:pStyle w:val="ab"/>
                              <w:numPr>
                                <w:ilvl w:val="1"/>
                                <w:numId w:val="21"/>
                              </w:numPr>
                              <w:spacing w:after="120"/>
                              <w:contextualSpacing w:val="0"/>
                              <w:rPr>
                                <w:rFonts w:cstheme="minorHAnsi"/>
                                <w:bCs/>
                                <w:lang w:eastAsia="x-none"/>
                              </w:rPr>
                            </w:pPr>
                            <w:r w:rsidRPr="00511EA6">
                              <w:rPr>
                                <w:rFonts w:cstheme="minorHAnsi"/>
                                <w:bCs/>
                                <w:lang w:eastAsia="x-none"/>
                              </w:rPr>
                              <w:t xml:space="preserve">The existing measurement delay requirements for L1-SINR is reused </w:t>
                            </w:r>
                          </w:p>
                          <w:p w14:paraId="7CB8C139" w14:textId="77777777" w:rsidR="00D97AFC" w:rsidRPr="00511EA6" w:rsidRDefault="00D97AFC" w:rsidP="00D97AFC">
                            <w:pPr>
                              <w:pStyle w:val="ab"/>
                              <w:numPr>
                                <w:ilvl w:val="1"/>
                                <w:numId w:val="21"/>
                              </w:numPr>
                              <w:spacing w:after="120"/>
                              <w:contextualSpacing w:val="0"/>
                              <w:rPr>
                                <w:rFonts w:cstheme="minorHAnsi"/>
                                <w:bCs/>
                                <w:lang w:eastAsia="x-none"/>
                              </w:rPr>
                            </w:pPr>
                            <w:r w:rsidRPr="00511EA6">
                              <w:rPr>
                                <w:rFonts w:cstheme="minorHAnsi"/>
                                <w:bCs/>
                                <w:lang w:eastAsia="x-none"/>
                              </w:rPr>
                              <w:t>The existing accuracy requirements for L1-SINR is reused</w:t>
                            </w:r>
                          </w:p>
                          <w:p w14:paraId="56D9AAD5" w14:textId="77777777" w:rsidR="00D97AFC" w:rsidRPr="00511EA6" w:rsidRDefault="00D97AFC" w:rsidP="00D97AFC">
                            <w:pPr>
                              <w:pStyle w:val="ab"/>
                              <w:numPr>
                                <w:ilvl w:val="2"/>
                                <w:numId w:val="22"/>
                              </w:numPr>
                              <w:spacing w:after="120"/>
                              <w:contextualSpacing w:val="0"/>
                              <w:rPr>
                                <w:rFonts w:cstheme="minorHAnsi"/>
                                <w:bCs/>
                                <w:lang w:eastAsia="x-none"/>
                              </w:rPr>
                            </w:pPr>
                            <w:r w:rsidRPr="00511EA6">
                              <w:rPr>
                                <w:rFonts w:cstheme="minorHAnsi"/>
                                <w:bCs/>
                                <w:lang w:eastAsia="x-none"/>
                              </w:rPr>
                              <w:t>Whether and how to define applicability of side condition for the L1-SINR accuracy requirements can be further discussed and concluded in the perf. phase</w:t>
                            </w:r>
                          </w:p>
                          <w:p w14:paraId="777B826B" w14:textId="77777777" w:rsidR="00D97AFC" w:rsidRPr="00511EA6" w:rsidRDefault="00D97AFC" w:rsidP="00D97AFC">
                            <w:pPr>
                              <w:pStyle w:val="ab"/>
                              <w:numPr>
                                <w:ilvl w:val="3"/>
                                <w:numId w:val="23"/>
                              </w:numPr>
                              <w:contextualSpacing w:val="0"/>
                              <w:rPr>
                                <w:iCs/>
                                <w:szCs w:val="24"/>
                                <w:lang w:eastAsia="zh-CN"/>
                              </w:rPr>
                            </w:pPr>
                            <w:r w:rsidRPr="00511EA6">
                              <w:rPr>
                                <w:rFonts w:eastAsiaTheme="minorEastAsia"/>
                                <w:iCs/>
                                <w:lang w:val="en-US" w:eastAsia="zh-CN"/>
                              </w:rPr>
                              <w:t xml:space="preserve">Option 1: </w:t>
                            </w:r>
                            <w:r w:rsidRPr="00511EA6">
                              <w:rPr>
                                <w:iCs/>
                                <w:szCs w:val="24"/>
                                <w:lang w:eastAsia="zh-CN"/>
                              </w:rPr>
                              <w:t>the upper bound of the side condition for L1-SINR accuracy is 5dB</w:t>
                            </w:r>
                          </w:p>
                          <w:p w14:paraId="44F7EC7C" w14:textId="0C62B224" w:rsidR="00A11B0A" w:rsidRPr="00D2218C" w:rsidRDefault="00D97AFC" w:rsidP="00D2218C">
                            <w:pPr>
                              <w:pStyle w:val="ab"/>
                              <w:numPr>
                                <w:ilvl w:val="3"/>
                                <w:numId w:val="23"/>
                              </w:numPr>
                              <w:contextualSpacing w:val="0"/>
                              <w:rPr>
                                <w:rFonts w:eastAsiaTheme="minorEastAsia"/>
                                <w:iCs/>
                                <w:lang w:val="en-US" w:eastAsia="zh-CN"/>
                              </w:rPr>
                            </w:pPr>
                            <w:r w:rsidRPr="00511EA6">
                              <w:rPr>
                                <w:rFonts w:hint="eastAsia"/>
                                <w:iCs/>
                                <w:szCs w:val="24"/>
                                <w:lang w:eastAsia="zh-CN"/>
                              </w:rPr>
                              <w:t>O</w:t>
                            </w:r>
                            <w:r w:rsidRPr="00511EA6">
                              <w:rPr>
                                <w:iCs/>
                                <w:szCs w:val="24"/>
                                <w:lang w:eastAsia="zh-CN"/>
                              </w:rPr>
                              <w:t>ption 2: no upper bound of side condition for L1-SINR accuracy</w:t>
                            </w:r>
                          </w:p>
                        </w:txbxContent>
                      </wps:txbx>
                      <wps:bodyPr rot="0" vert="horz" wrap="square" lIns="91440" tIns="45720" rIns="91440" bIns="45720" anchor="t" anchorCtr="0">
                        <a:spAutoFit/>
                      </wps:bodyPr>
                    </wps:wsp>
                  </a:graphicData>
                </a:graphic>
              </wp:inline>
            </w:drawing>
          </mc:Choice>
          <mc:Fallback>
            <w:pict>
              <v:shapetype w14:anchorId="4089524D" id="_x0000_t202" coordsize="21600,21600" o:spt="202" path="m,l,21600r21600,l21600,xe">
                <v:stroke joinstyle="miter"/>
                <v:path gradientshapeok="t" o:connecttype="rect"/>
              </v:shapetype>
              <v:shape id="文本框 2" o:spid="_x0000_s1026" type="#_x0000_t202" style="width:482.05pt;height:1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">
                <v:textbox style="mso-fit-shape-to-text:t">
                  <w:txbxContent>
                    <w:p w14:paraId="467D165C" w14:textId="77777777" w:rsidR="00D97AFC" w:rsidRDefault="00D97AFC" w:rsidP="00D97AFC">
                      <w:pPr>
                        <w:rPr>
                          <w:b/>
                          <w:u w:val="single"/>
                          <w:lang w:eastAsia="ko-KR"/>
                        </w:rPr>
                      </w:pPr>
                      <w:r w:rsidRPr="00B2201B">
                        <w:rPr>
                          <w:b/>
                          <w:u w:val="single"/>
                          <w:lang w:eastAsia="ko-KR"/>
                        </w:rPr>
                        <w:t>Issue 3-1-</w:t>
                      </w:r>
                      <w:r>
                        <w:rPr>
                          <w:b/>
                          <w:u w:val="single"/>
                          <w:lang w:eastAsia="ko-KR"/>
                        </w:rPr>
                        <w:t>1</w:t>
                      </w:r>
                      <w:r w:rsidRPr="00B2201B">
                        <w:rPr>
                          <w:b/>
                          <w:u w:val="single"/>
                          <w:lang w:eastAsia="ko-KR"/>
                        </w:rPr>
                        <w:t xml:space="preserve">: </w:t>
                      </w:r>
                      <w:r w:rsidRPr="006739B8">
                        <w:rPr>
                          <w:b/>
                          <w:u w:val="single"/>
                          <w:lang w:eastAsia="ko-KR"/>
                        </w:rPr>
                        <w:t>how to specify the L1-SINR requirements for high speed scenario</w:t>
                      </w:r>
                    </w:p>
                    <w:p w14:paraId="47CFA9E1" w14:textId="77777777" w:rsidR="00D97AFC" w:rsidRPr="00511EA6" w:rsidRDefault="00D97AFC" w:rsidP="00D97AFC">
                      <w:pPr>
                        <w:rPr>
                          <w:rFonts w:eastAsia="Malgun Gothic"/>
                          <w:b/>
                          <w:lang w:eastAsia="zh-CN"/>
                        </w:rPr>
                      </w:pPr>
                      <w:r w:rsidRPr="00511EA6">
                        <w:rPr>
                          <w:rFonts w:hint="eastAsia"/>
                          <w:b/>
                          <w:lang w:eastAsia="zh-CN"/>
                        </w:rPr>
                        <w:t>A</w:t>
                      </w:r>
                      <w:r w:rsidRPr="00511EA6">
                        <w:rPr>
                          <w:b/>
                          <w:lang w:eastAsia="zh-CN"/>
                        </w:rPr>
                        <w:t>greements in 1</w:t>
                      </w:r>
                      <w:r w:rsidRPr="00511EA6">
                        <w:rPr>
                          <w:b/>
                          <w:vertAlign w:val="superscript"/>
                          <w:lang w:eastAsia="zh-CN"/>
                        </w:rPr>
                        <w:t>st</w:t>
                      </w:r>
                      <w:r w:rsidRPr="00511EA6">
                        <w:rPr>
                          <w:b/>
                          <w:lang w:eastAsia="zh-CN"/>
                        </w:rPr>
                        <w:t xml:space="preserve"> round</w:t>
                      </w:r>
                    </w:p>
                    <w:p w14:paraId="04B4EA25" w14:textId="77777777" w:rsidR="00D97AFC" w:rsidRPr="00511EA6" w:rsidRDefault="00D97AFC" w:rsidP="00D97AFC">
                      <w:pPr>
                        <w:pStyle w:val="ab"/>
                        <w:numPr>
                          <w:ilvl w:val="0"/>
                          <w:numId w:val="20"/>
                        </w:numPr>
                        <w:spacing w:after="120"/>
                        <w:contextualSpacing w:val="0"/>
                        <w:rPr>
                          <w:rFonts w:cstheme="minorHAnsi"/>
                          <w:bCs/>
                          <w:lang w:eastAsia="x-none"/>
                        </w:rPr>
                      </w:pPr>
                      <w:r w:rsidRPr="00511EA6">
                        <w:rPr>
                          <w:rFonts w:cstheme="minorHAnsi"/>
                          <w:bCs/>
                          <w:lang w:eastAsia="x-none"/>
                        </w:rPr>
                        <w:t>For L1-SINR for FR1 HST</w:t>
                      </w:r>
                    </w:p>
                    <w:p w14:paraId="2B8732E8" w14:textId="77777777" w:rsidR="00D97AFC" w:rsidRPr="00511EA6" w:rsidRDefault="00D97AFC" w:rsidP="00D97AFC">
                      <w:pPr>
                        <w:pStyle w:val="ab"/>
                        <w:numPr>
                          <w:ilvl w:val="1"/>
                          <w:numId w:val="21"/>
                        </w:numPr>
                        <w:spacing w:after="120"/>
                        <w:contextualSpacing w:val="0"/>
                        <w:rPr>
                          <w:rFonts w:cstheme="minorHAnsi"/>
                          <w:bCs/>
                          <w:lang w:eastAsia="x-none"/>
                        </w:rPr>
                      </w:pPr>
                      <w:r w:rsidRPr="00511EA6">
                        <w:rPr>
                          <w:rFonts w:cstheme="minorHAnsi"/>
                          <w:bCs/>
                          <w:lang w:eastAsia="x-none"/>
                        </w:rPr>
                        <w:t xml:space="preserve">The existing measurement delay requirements for L1-SINR is reused </w:t>
                      </w:r>
                    </w:p>
                    <w:p w14:paraId="7CB8C139" w14:textId="77777777" w:rsidR="00D97AFC" w:rsidRPr="00511EA6" w:rsidRDefault="00D97AFC" w:rsidP="00D97AFC">
                      <w:pPr>
                        <w:pStyle w:val="ab"/>
                        <w:numPr>
                          <w:ilvl w:val="1"/>
                          <w:numId w:val="21"/>
                        </w:numPr>
                        <w:spacing w:after="120"/>
                        <w:contextualSpacing w:val="0"/>
                        <w:rPr>
                          <w:rFonts w:cstheme="minorHAnsi"/>
                          <w:bCs/>
                          <w:lang w:eastAsia="x-none"/>
                        </w:rPr>
                      </w:pPr>
                      <w:r w:rsidRPr="00511EA6">
                        <w:rPr>
                          <w:rFonts w:cstheme="minorHAnsi"/>
                          <w:bCs/>
                          <w:lang w:eastAsia="x-none"/>
                        </w:rPr>
                        <w:t>The existing accuracy requirements for L1-SINR is reused</w:t>
                      </w:r>
                    </w:p>
                    <w:p w14:paraId="56D9AAD5" w14:textId="77777777" w:rsidR="00D97AFC" w:rsidRPr="00511EA6" w:rsidRDefault="00D97AFC" w:rsidP="00D97AFC">
                      <w:pPr>
                        <w:pStyle w:val="ab"/>
                        <w:numPr>
                          <w:ilvl w:val="2"/>
                          <w:numId w:val="22"/>
                        </w:numPr>
                        <w:spacing w:after="120"/>
                        <w:contextualSpacing w:val="0"/>
                        <w:rPr>
                          <w:rFonts w:cstheme="minorHAnsi"/>
                          <w:bCs/>
                          <w:lang w:eastAsia="x-none"/>
                        </w:rPr>
                      </w:pPr>
                      <w:r w:rsidRPr="00511EA6">
                        <w:rPr>
                          <w:rFonts w:cstheme="minorHAnsi"/>
                          <w:bCs/>
                          <w:lang w:eastAsia="x-none"/>
                        </w:rPr>
                        <w:t>Whether and how to define applicability of side condition for the L1-SINR accuracy requirements can be further discussed and concluded in the perf. phase</w:t>
                      </w:r>
                    </w:p>
                    <w:p w14:paraId="777B826B" w14:textId="77777777" w:rsidR="00D97AFC" w:rsidRPr="00511EA6" w:rsidRDefault="00D97AFC" w:rsidP="00D97AFC">
                      <w:pPr>
                        <w:pStyle w:val="ab"/>
                        <w:numPr>
                          <w:ilvl w:val="3"/>
                          <w:numId w:val="23"/>
                        </w:numPr>
                        <w:contextualSpacing w:val="0"/>
                        <w:rPr>
                          <w:iCs/>
                          <w:szCs w:val="24"/>
                          <w:lang w:eastAsia="zh-CN"/>
                        </w:rPr>
                      </w:pPr>
                      <w:r w:rsidRPr="00511EA6">
                        <w:rPr>
                          <w:rFonts w:eastAsiaTheme="minorEastAsia"/>
                          <w:iCs/>
                          <w:lang w:val="en-US" w:eastAsia="zh-CN"/>
                        </w:rPr>
                        <w:t xml:space="preserve">Option 1: </w:t>
                      </w:r>
                      <w:r w:rsidRPr="00511EA6">
                        <w:rPr>
                          <w:iCs/>
                          <w:szCs w:val="24"/>
                          <w:lang w:eastAsia="zh-CN"/>
                        </w:rPr>
                        <w:t>the upper bound of the side condition for L1-SINR accuracy is 5dB</w:t>
                      </w:r>
                    </w:p>
                    <w:p w14:paraId="44F7EC7C" w14:textId="0C62B224" w:rsidR="00A11B0A" w:rsidRPr="00D2218C" w:rsidRDefault="00D97AFC" w:rsidP="00D2218C">
                      <w:pPr>
                        <w:pStyle w:val="ab"/>
                        <w:numPr>
                          <w:ilvl w:val="3"/>
                          <w:numId w:val="23"/>
                        </w:numPr>
                        <w:contextualSpacing w:val="0"/>
                        <w:rPr>
                          <w:rFonts w:eastAsiaTheme="minorEastAsia" w:hint="eastAsia"/>
                          <w:iCs/>
                          <w:lang w:val="en-US" w:eastAsia="zh-CN"/>
                        </w:rPr>
                      </w:pPr>
                      <w:r w:rsidRPr="00511EA6">
                        <w:rPr>
                          <w:rFonts w:hint="eastAsia"/>
                          <w:iCs/>
                          <w:szCs w:val="24"/>
                          <w:lang w:eastAsia="zh-CN"/>
                        </w:rPr>
                        <w:t>O</w:t>
                      </w:r>
                      <w:r w:rsidRPr="00511EA6">
                        <w:rPr>
                          <w:iCs/>
                          <w:szCs w:val="24"/>
                          <w:lang w:eastAsia="zh-CN"/>
                        </w:rPr>
                        <w:t>ption 2: no upper bound of side condition for L1-SINR accuracy</w:t>
                      </w:r>
                    </w:p>
                  </w:txbxContent>
                </v:textbox>
                <w10:anchorlock/>
              </v:shape>
            </w:pict>
          </mc:Fallback>
        </mc:AlternateContent>
      </w:r>
    </w:p>
    <w:p w14:paraId="49FB160A" w14:textId="77777777" w:rsidR="00A11B0A" w:rsidRPr="00DE1C33" w:rsidRDefault="00A11B0A" w:rsidP="00A11B0A">
      <w:pPr>
        <w:overflowPunct/>
        <w:autoSpaceDE/>
        <w:autoSpaceDN/>
        <w:adjustRightInd/>
        <w:jc w:val="both"/>
        <w:textAlignment w:val="auto"/>
        <w:rPr>
          <w:rFonts w:eastAsia="宋体"/>
          <w:lang w:eastAsia="zh-CN"/>
        </w:rPr>
      </w:pPr>
      <w:r>
        <w:rPr>
          <w:rFonts w:eastAsia="宋体"/>
          <w:lang w:eastAsia="zh-CN"/>
        </w:rPr>
        <w:t>In this paper our views on the issue of L1-SINR measurements in FR1 HST are provided.</w:t>
      </w:r>
    </w:p>
    <w:p w14:paraId="6439D0C0" w14:textId="77777777" w:rsidR="00B95682" w:rsidRPr="00A11B0A" w:rsidRDefault="00B95682" w:rsidP="001777CA">
      <w:pPr>
        <w:adjustRightInd/>
        <w:textAlignment w:val="auto"/>
      </w:pPr>
    </w:p>
    <w:p w14:paraId="6821DA08" w14:textId="11259B20"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221102">
        <w:rPr>
          <w:rFonts w:eastAsia="宋体"/>
          <w:lang w:eastAsia="zh-CN"/>
        </w:rPr>
        <w:t>L1-SINR accuracy requirements</w:t>
      </w:r>
    </w:p>
    <w:p w14:paraId="3D170DBA" w14:textId="3BD729F8" w:rsidR="00330D93" w:rsidRPr="00330D93" w:rsidRDefault="00E718FC" w:rsidP="00021D2B">
      <w:pPr>
        <w:pStyle w:val="2"/>
        <w:tabs>
          <w:tab w:val="clear" w:pos="3270"/>
          <w:tab w:val="num" w:pos="709"/>
        </w:tabs>
        <w:spacing w:after="240"/>
        <w:ind w:left="0" w:right="200" w:firstLine="0"/>
        <w:rPr>
          <w:lang w:eastAsia="zh-CN"/>
        </w:rPr>
      </w:pPr>
      <w:r w:rsidRPr="00E718FC">
        <w:rPr>
          <w:lang w:eastAsia="zh-CN"/>
        </w:rPr>
        <w:t>Scenarios of L1-SINR measurements</w:t>
      </w:r>
    </w:p>
    <w:p w14:paraId="7FE82E28" w14:textId="77777777" w:rsidR="00B31165" w:rsidRDefault="001917B9" w:rsidP="003A0D2C">
      <w:pPr>
        <w:overflowPunct/>
        <w:autoSpaceDE/>
        <w:autoSpaceDN/>
        <w:adjustRightInd/>
        <w:jc w:val="both"/>
        <w:textAlignment w:val="auto"/>
        <w:rPr>
          <w:rFonts w:eastAsia="宋体"/>
          <w:lang w:eastAsia="zh-CN"/>
        </w:rPr>
      </w:pPr>
      <w:r>
        <w:rPr>
          <w:rFonts w:eastAsia="宋体"/>
          <w:lang w:eastAsia="zh-CN"/>
        </w:rPr>
        <w:t>For the L1-SINR requirements discussion in R17 FR1 HST, the same scenarios as in R16 should be considered.</w:t>
      </w:r>
      <w:r w:rsidR="00E51754">
        <w:rPr>
          <w:rFonts w:eastAsia="宋体"/>
          <w:lang w:eastAsia="zh-CN"/>
        </w:rPr>
        <w:t xml:space="preserve"> </w:t>
      </w:r>
      <w:r w:rsidR="003A0D2C">
        <w:rPr>
          <w:rFonts w:eastAsia="宋体" w:hint="eastAsia"/>
          <w:lang w:eastAsia="zh-CN"/>
        </w:rPr>
        <w:t>I</w:t>
      </w:r>
      <w:r w:rsidR="003A0D2C">
        <w:rPr>
          <w:rFonts w:eastAsia="宋体"/>
          <w:lang w:eastAsia="zh-CN"/>
        </w:rPr>
        <w:t xml:space="preserve">n R16 FR1 HST, from UE perspective, typical deployment scenarios were discussed, and the corresponding </w:t>
      </w:r>
      <w:proofErr w:type="spellStart"/>
      <w:r w:rsidR="003A0D2C">
        <w:rPr>
          <w:rFonts w:eastAsia="宋体"/>
          <w:lang w:eastAsia="zh-CN"/>
        </w:rPr>
        <w:t>demod</w:t>
      </w:r>
      <w:proofErr w:type="spellEnd"/>
      <w:r w:rsidR="003A0D2C">
        <w:rPr>
          <w:rFonts w:eastAsia="宋体"/>
          <w:lang w:eastAsia="zh-CN"/>
        </w:rPr>
        <w:t xml:space="preserve"> requirements for HST-SFN and HST-DPS were defined clause 5.2.2.1.9 and 5.2.2.1.10 of TS 38.101-4 [5]. The issue about the number of TCI states that UE can track was extensively discussed in R16 HST in </w:t>
      </w:r>
      <w:proofErr w:type="spellStart"/>
      <w:r w:rsidR="003A0D2C">
        <w:rPr>
          <w:rFonts w:eastAsia="宋体"/>
          <w:lang w:eastAsia="zh-CN"/>
        </w:rPr>
        <w:t>demod</w:t>
      </w:r>
      <w:proofErr w:type="spellEnd"/>
      <w:r w:rsidR="003A0D2C">
        <w:rPr>
          <w:rFonts w:eastAsia="宋体"/>
          <w:lang w:eastAsia="zh-CN"/>
        </w:rPr>
        <w:t xml:space="preserve"> session. It was concluded that UE is mandatory to track only 1 TCI state, i.e. </w:t>
      </w:r>
      <w:r w:rsidR="00B31165">
        <w:rPr>
          <w:rFonts w:eastAsia="宋体"/>
          <w:lang w:eastAsia="zh-CN"/>
        </w:rPr>
        <w:t xml:space="preserve">supporting scenario of </w:t>
      </w:r>
      <w:r w:rsidR="003A0D2C">
        <w:rPr>
          <w:rFonts w:eastAsia="宋体"/>
          <w:lang w:eastAsia="zh-CN"/>
        </w:rPr>
        <w:t xml:space="preserve">DPS 1a. For UE who supports to track more than 1 TCI state, tests for DPS 1b or HST-SFN may apply. </w:t>
      </w:r>
      <w:r w:rsidR="002377B1">
        <w:rPr>
          <w:rFonts w:eastAsia="宋体"/>
          <w:lang w:eastAsia="zh-CN"/>
        </w:rPr>
        <w:t>However,</w:t>
      </w:r>
      <w:r w:rsidR="00E042AE">
        <w:rPr>
          <w:rFonts w:eastAsia="宋体"/>
          <w:lang w:eastAsia="zh-CN"/>
        </w:rPr>
        <w:t xml:space="preserve"> support of HST-SFN </w:t>
      </w:r>
      <w:r w:rsidR="00EF626D">
        <w:rPr>
          <w:rFonts w:eastAsia="宋体"/>
          <w:lang w:eastAsia="zh-CN"/>
        </w:rPr>
        <w:t>is an</w:t>
      </w:r>
      <w:r w:rsidR="000C079C">
        <w:rPr>
          <w:rFonts w:eastAsia="宋体"/>
          <w:lang w:eastAsia="zh-CN"/>
        </w:rPr>
        <w:t xml:space="preserve"> optional </w:t>
      </w:r>
      <w:r w:rsidR="00EF626D">
        <w:rPr>
          <w:rFonts w:eastAsia="宋体"/>
          <w:lang w:eastAsia="zh-CN"/>
        </w:rPr>
        <w:t xml:space="preserve">UE </w:t>
      </w:r>
      <w:r w:rsidR="000C079C">
        <w:rPr>
          <w:rFonts w:eastAsia="宋体"/>
          <w:lang w:eastAsia="zh-CN"/>
        </w:rPr>
        <w:t>feature as described in the R16 UE feature list</w:t>
      </w:r>
      <w:r w:rsidR="001E28C3">
        <w:rPr>
          <w:rFonts w:eastAsia="宋体"/>
          <w:lang w:eastAsia="zh-CN"/>
        </w:rPr>
        <w:t xml:space="preserve"> [6].</w:t>
      </w:r>
      <w:r w:rsidR="000C079C">
        <w:rPr>
          <w:rFonts w:eastAsia="宋体"/>
          <w:lang w:eastAsia="zh-CN"/>
        </w:rPr>
        <w:t xml:space="preserve"> </w:t>
      </w:r>
    </w:p>
    <w:p w14:paraId="0C717CA9" w14:textId="70F2AA93" w:rsidR="003A0D2C" w:rsidRDefault="003A0D2C" w:rsidP="003A0D2C">
      <w:pPr>
        <w:overflowPunct/>
        <w:autoSpaceDE/>
        <w:autoSpaceDN/>
        <w:adjustRightInd/>
        <w:jc w:val="both"/>
        <w:textAlignment w:val="auto"/>
        <w:rPr>
          <w:rFonts w:eastAsia="宋体"/>
          <w:b/>
          <w:lang w:eastAsia="zh-CN"/>
        </w:rPr>
      </w:pPr>
      <w:r w:rsidRPr="00266E34">
        <w:rPr>
          <w:rFonts w:eastAsia="宋体"/>
          <w:b/>
          <w:lang w:eastAsia="zh-CN"/>
        </w:rPr>
        <w:t xml:space="preserve">Observation </w:t>
      </w:r>
      <w:r w:rsidR="00BC3167">
        <w:rPr>
          <w:rFonts w:eastAsia="宋体"/>
          <w:b/>
          <w:lang w:eastAsia="zh-CN"/>
        </w:rPr>
        <w:t>1</w:t>
      </w:r>
      <w:r w:rsidRPr="00266E34">
        <w:rPr>
          <w:rFonts w:eastAsia="宋体"/>
          <w:b/>
          <w:lang w:eastAsia="zh-CN"/>
        </w:rPr>
        <w:t xml:space="preserve"> According to </w:t>
      </w:r>
      <w:proofErr w:type="spellStart"/>
      <w:r w:rsidRPr="00266E34">
        <w:rPr>
          <w:rFonts w:eastAsia="宋体"/>
          <w:b/>
          <w:lang w:eastAsia="zh-CN"/>
        </w:rPr>
        <w:t>demod</w:t>
      </w:r>
      <w:proofErr w:type="spellEnd"/>
      <w:r w:rsidRPr="00266E34">
        <w:rPr>
          <w:rFonts w:eastAsia="宋体"/>
          <w:b/>
          <w:lang w:eastAsia="zh-CN"/>
        </w:rPr>
        <w:t xml:space="preserve"> discussion in R16 HST, </w:t>
      </w:r>
      <w:r w:rsidR="00683257">
        <w:rPr>
          <w:rFonts w:eastAsia="宋体" w:hint="eastAsia"/>
          <w:b/>
          <w:lang w:eastAsia="zh-CN"/>
        </w:rPr>
        <w:t>sin</w:t>
      </w:r>
      <w:r w:rsidR="00683257">
        <w:rPr>
          <w:rFonts w:eastAsia="宋体"/>
          <w:b/>
          <w:lang w:eastAsia="zh-CN"/>
        </w:rPr>
        <w:t>ce UE is mandatory to support</w:t>
      </w:r>
      <w:r w:rsidR="00683257" w:rsidRPr="00266E34">
        <w:rPr>
          <w:rFonts w:eastAsia="宋体"/>
          <w:b/>
          <w:lang w:eastAsia="zh-CN"/>
        </w:rPr>
        <w:t xml:space="preserve"> trac</w:t>
      </w:r>
      <w:r w:rsidR="00683257">
        <w:rPr>
          <w:rFonts w:eastAsia="宋体"/>
          <w:b/>
          <w:lang w:eastAsia="zh-CN"/>
        </w:rPr>
        <w:t>k</w:t>
      </w:r>
      <w:r w:rsidR="00683257" w:rsidRPr="00266E34">
        <w:rPr>
          <w:rFonts w:eastAsia="宋体"/>
          <w:b/>
          <w:lang w:eastAsia="zh-CN"/>
        </w:rPr>
        <w:t xml:space="preserve">ing </w:t>
      </w:r>
      <w:r w:rsidR="00CD1A3E">
        <w:rPr>
          <w:rFonts w:eastAsia="宋体"/>
          <w:b/>
          <w:lang w:eastAsia="zh-CN"/>
        </w:rPr>
        <w:t xml:space="preserve">only </w:t>
      </w:r>
      <w:r w:rsidR="00683257" w:rsidRPr="00266E34">
        <w:rPr>
          <w:rFonts w:eastAsia="宋体"/>
          <w:b/>
          <w:lang w:eastAsia="zh-CN"/>
        </w:rPr>
        <w:t>1 TCI state</w:t>
      </w:r>
      <w:r w:rsidR="00CD1A3E">
        <w:rPr>
          <w:rFonts w:eastAsia="宋体"/>
          <w:b/>
          <w:lang w:eastAsia="zh-CN"/>
        </w:rPr>
        <w:t xml:space="preserve">, </w:t>
      </w:r>
      <w:r w:rsidRPr="00266E34">
        <w:rPr>
          <w:rFonts w:eastAsia="宋体"/>
          <w:b/>
          <w:lang w:eastAsia="zh-CN"/>
        </w:rPr>
        <w:t xml:space="preserve">the baseline </w:t>
      </w:r>
      <w:r>
        <w:rPr>
          <w:rFonts w:eastAsia="宋体"/>
          <w:b/>
          <w:lang w:eastAsia="zh-CN"/>
        </w:rPr>
        <w:t xml:space="preserve">scenario for defining </w:t>
      </w:r>
      <w:r w:rsidRPr="00266E34">
        <w:rPr>
          <w:rFonts w:eastAsia="宋体"/>
          <w:b/>
          <w:lang w:eastAsia="zh-CN"/>
        </w:rPr>
        <w:t>requirements should be DPS 1a</w:t>
      </w:r>
      <w:r w:rsidR="008C7A84">
        <w:rPr>
          <w:rFonts w:eastAsia="宋体"/>
          <w:b/>
          <w:lang w:eastAsia="zh-CN"/>
        </w:rPr>
        <w:t xml:space="preserve"> scenario</w:t>
      </w:r>
      <w:r w:rsidR="00001557">
        <w:rPr>
          <w:rFonts w:eastAsia="宋体"/>
          <w:b/>
          <w:lang w:eastAsia="zh-CN"/>
        </w:rPr>
        <w:t>.</w:t>
      </w:r>
    </w:p>
    <w:p w14:paraId="5C9BB3EC" w14:textId="535D704B" w:rsidR="00B02C51" w:rsidRDefault="00B02C51" w:rsidP="003A0D2C">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2 Support of </w:t>
      </w:r>
      <w:r w:rsidR="00182076">
        <w:rPr>
          <w:rFonts w:eastAsia="宋体"/>
          <w:b/>
          <w:lang w:eastAsia="zh-CN"/>
        </w:rPr>
        <w:t xml:space="preserve">frequency tracking and demodulation </w:t>
      </w:r>
      <w:r w:rsidR="00DF33E2">
        <w:rPr>
          <w:rFonts w:eastAsia="宋体"/>
          <w:b/>
          <w:lang w:eastAsia="zh-CN"/>
        </w:rPr>
        <w:t>under R16</w:t>
      </w:r>
      <w:r w:rsidR="00182076">
        <w:rPr>
          <w:rFonts w:eastAsia="宋体"/>
          <w:b/>
          <w:lang w:eastAsia="zh-CN"/>
        </w:rPr>
        <w:t xml:space="preserve"> HST-SFN</w:t>
      </w:r>
      <w:r w:rsidR="00B03543">
        <w:rPr>
          <w:rFonts w:eastAsia="宋体"/>
          <w:b/>
          <w:lang w:eastAsia="zh-CN"/>
        </w:rPr>
        <w:t xml:space="preserve"> scenario is a</w:t>
      </w:r>
      <w:r w:rsidR="00B15974">
        <w:rPr>
          <w:rFonts w:eastAsia="宋体"/>
          <w:b/>
          <w:lang w:eastAsia="zh-CN"/>
        </w:rPr>
        <w:t>n optional</w:t>
      </w:r>
      <w:r w:rsidR="00B03543">
        <w:rPr>
          <w:rFonts w:eastAsia="宋体"/>
          <w:b/>
          <w:lang w:eastAsia="zh-CN"/>
        </w:rPr>
        <w:t xml:space="preserve"> UE capability according to R16 UE feature list.</w:t>
      </w:r>
    </w:p>
    <w:p w14:paraId="42A9DB9E" w14:textId="03E47131" w:rsidR="009068A1" w:rsidRPr="009068A1" w:rsidRDefault="009068A1" w:rsidP="003A0D2C">
      <w:pPr>
        <w:overflowPunct/>
        <w:autoSpaceDE/>
        <w:autoSpaceDN/>
        <w:adjustRightInd/>
        <w:jc w:val="both"/>
        <w:textAlignment w:val="auto"/>
        <w:rPr>
          <w:rFonts w:eastAsia="宋体"/>
          <w:lang w:eastAsia="zh-CN"/>
        </w:rPr>
      </w:pPr>
      <w:r>
        <w:rPr>
          <w:rFonts w:eastAsia="宋体"/>
          <w:lang w:eastAsia="zh-CN"/>
        </w:rPr>
        <w:lastRenderedPageBreak/>
        <w:t xml:space="preserve">The figure for DPS is provided in figure 1 </w:t>
      </w:r>
      <w:r>
        <w:rPr>
          <w:rFonts w:eastAsia="宋体" w:hint="eastAsia"/>
          <w:lang w:eastAsia="zh-CN"/>
        </w:rPr>
        <w:t>for</w:t>
      </w:r>
      <w:r>
        <w:rPr>
          <w:rFonts w:eastAsia="宋体"/>
          <w:lang w:eastAsia="zh-CN"/>
        </w:rPr>
        <w:t xml:space="preserve"> convenience. According to the DPS 1a test case setup in 5.2.2.1.10 and the Doppler trajectory defined in B3.3 of TS 38.101-4[5], the TCI state here is based on TRS tracking, and the main information conveyed to UE in the TCI is QCL-A, i.e. delay and doppler information. </w:t>
      </w:r>
    </w:p>
    <w:p w14:paraId="5A2DA5FD" w14:textId="13AC3B91" w:rsidR="00C61F51" w:rsidRDefault="001D38AE" w:rsidP="009E2CF4">
      <w:pPr>
        <w:overflowPunct/>
        <w:autoSpaceDE/>
        <w:autoSpaceDN/>
        <w:adjustRightInd/>
        <w:jc w:val="both"/>
        <w:textAlignment w:val="auto"/>
        <w:rPr>
          <w:rFonts w:eastAsia="宋体"/>
          <w:b/>
          <w:lang w:eastAsia="zh-CN"/>
        </w:rPr>
      </w:pPr>
      <w:r w:rsidRPr="00F84CF1">
        <w:rPr>
          <w:noProof/>
        </w:rPr>
        <w:drawing>
          <wp:inline distT="0" distB="0" distL="0" distR="0" wp14:anchorId="523ED893" wp14:editId="500750C6">
            <wp:extent cx="6115685" cy="186217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1862178"/>
                    </a:xfrm>
                    <a:prstGeom prst="rect">
                      <a:avLst/>
                    </a:prstGeom>
                    <a:noFill/>
                    <a:ln>
                      <a:noFill/>
                    </a:ln>
                  </pic:spPr>
                </pic:pic>
              </a:graphicData>
            </a:graphic>
          </wp:inline>
        </w:drawing>
      </w:r>
    </w:p>
    <w:p w14:paraId="5175D462" w14:textId="6C2BA1B1" w:rsidR="004E4D2E" w:rsidRPr="00267EE6" w:rsidRDefault="004E4D2E" w:rsidP="004E4D2E">
      <w:pPr>
        <w:overflowPunct/>
        <w:autoSpaceDE/>
        <w:autoSpaceDN/>
        <w:adjustRightInd/>
        <w:jc w:val="center"/>
        <w:textAlignment w:val="auto"/>
        <w:rPr>
          <w:rFonts w:eastAsia="宋体"/>
          <w:lang w:eastAsia="zh-CN"/>
        </w:rPr>
      </w:pPr>
      <w:r w:rsidRPr="00267EE6">
        <w:rPr>
          <w:rFonts w:eastAsia="宋体" w:hint="eastAsia"/>
          <w:lang w:eastAsia="zh-CN"/>
        </w:rPr>
        <w:t>F</w:t>
      </w:r>
      <w:r w:rsidRPr="00267EE6">
        <w:rPr>
          <w:rFonts w:eastAsia="宋体"/>
          <w:lang w:eastAsia="zh-CN"/>
        </w:rPr>
        <w:t xml:space="preserve">igure </w:t>
      </w:r>
      <w:proofErr w:type="gramStart"/>
      <w:r w:rsidRPr="00267EE6">
        <w:rPr>
          <w:rFonts w:eastAsia="宋体"/>
          <w:lang w:eastAsia="zh-CN"/>
        </w:rPr>
        <w:t xml:space="preserve">1  </w:t>
      </w:r>
      <w:r w:rsidR="00E4395E" w:rsidRPr="00267EE6">
        <w:rPr>
          <w:rFonts w:eastAsia="宋体"/>
          <w:lang w:eastAsia="zh-CN"/>
        </w:rPr>
        <w:t>DPS</w:t>
      </w:r>
      <w:proofErr w:type="gramEnd"/>
      <w:r w:rsidR="00E4395E" w:rsidRPr="00267EE6">
        <w:rPr>
          <w:rFonts w:eastAsia="宋体"/>
          <w:lang w:eastAsia="zh-CN"/>
        </w:rPr>
        <w:t xml:space="preserve"> scenario defined in TS 38.101-4 B3.3 for R16 HST</w:t>
      </w:r>
    </w:p>
    <w:p w14:paraId="4DAA49D5" w14:textId="77777777" w:rsidR="00E54C35" w:rsidRDefault="002A7EF7" w:rsidP="002A7EF7">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max Doppler shift considered in R16 HST, in </w:t>
      </w:r>
      <w:proofErr w:type="spellStart"/>
      <w:r>
        <w:rPr>
          <w:rFonts w:eastAsia="宋体"/>
          <w:lang w:eastAsia="zh-CN"/>
        </w:rPr>
        <w:t>demod</w:t>
      </w:r>
      <w:proofErr w:type="spellEnd"/>
      <w:r>
        <w:rPr>
          <w:rFonts w:eastAsia="宋体"/>
          <w:lang w:eastAsia="zh-CN"/>
        </w:rPr>
        <w:t xml:space="preserve"> session, there were various values defined for different cases, summarized in Table 1. The doppler trajectory for HST-DPS, for example, is also shown in Figure 2. There was extensive discussion on the relation between HST DPS and HST single tap, </w:t>
      </w:r>
      <w:r>
        <w:rPr>
          <w:rFonts w:eastAsia="宋体" w:hint="eastAsia"/>
          <w:lang w:eastAsia="zh-CN"/>
        </w:rPr>
        <w:t>an</w:t>
      </w:r>
      <w:r>
        <w:rPr>
          <w:rFonts w:eastAsia="宋体"/>
          <w:lang w:eastAsia="zh-CN"/>
        </w:rPr>
        <w:t xml:space="preserve">d the reason to consider only 870Hz </w:t>
      </w:r>
      <w:r>
        <w:rPr>
          <w:rFonts w:eastAsia="宋体" w:hint="eastAsia"/>
          <w:lang w:eastAsia="zh-CN"/>
        </w:rPr>
        <w:t>for</w:t>
      </w:r>
      <w:r>
        <w:rPr>
          <w:rFonts w:eastAsia="宋体"/>
          <w:lang w:eastAsia="zh-CN"/>
        </w:rPr>
        <w:t xml:space="preserve"> DPS </w:t>
      </w:r>
      <w:r>
        <w:rPr>
          <w:rFonts w:eastAsia="宋体" w:hint="eastAsia"/>
          <w:lang w:eastAsia="zh-CN"/>
        </w:rPr>
        <w:t>is</w:t>
      </w:r>
      <w:r>
        <w:rPr>
          <w:rFonts w:eastAsia="宋体"/>
          <w:lang w:eastAsia="zh-CN"/>
        </w:rPr>
        <w:t xml:space="preserve"> to deal with the max Doppler jump of 1740Hz as shown in the right part of Figure 2, although for some other UE it is also OK to consider less Doppler jump as shown based on the left part. Note that a</w:t>
      </w:r>
      <w:r w:rsidRPr="00E47961">
        <w:rPr>
          <w:rFonts w:eastAsia="宋体"/>
          <w:lang w:eastAsia="zh-CN"/>
        </w:rPr>
        <w:t xml:space="preserve">ccording to TRS pattern, the frequency track ability of TRS is </w:t>
      </w:r>
      <w:r>
        <w:rPr>
          <w:rFonts w:eastAsia="宋体"/>
          <w:lang w:eastAsia="zh-CN"/>
        </w:rPr>
        <w:t>+/-</w:t>
      </w:r>
      <w:r w:rsidRPr="00E47961">
        <w:rPr>
          <w:rFonts w:eastAsia="宋体"/>
          <w:lang w:eastAsia="zh-CN"/>
        </w:rPr>
        <w:t xml:space="preserve">1750Hz for SCS15kHz, and </w:t>
      </w:r>
      <w:r>
        <w:rPr>
          <w:rFonts w:eastAsia="宋体"/>
          <w:lang w:eastAsia="zh-CN"/>
        </w:rPr>
        <w:t>+/-</w:t>
      </w:r>
      <w:r w:rsidRPr="00E47961">
        <w:rPr>
          <w:rFonts w:eastAsia="宋体"/>
          <w:lang w:eastAsia="zh-CN"/>
        </w:rPr>
        <w:t>3500Hz for SCS30kHz</w:t>
      </w:r>
      <w:r>
        <w:rPr>
          <w:rFonts w:eastAsia="宋体"/>
          <w:lang w:eastAsia="zh-CN"/>
        </w:rPr>
        <w:t xml:space="preserve">. </w:t>
      </w:r>
    </w:p>
    <w:p w14:paraId="07F8CEFF" w14:textId="6351A16A" w:rsidR="002A7EF7" w:rsidRDefault="002A7EF7" w:rsidP="002A7EF7">
      <w:pPr>
        <w:overflowPunct/>
        <w:autoSpaceDE/>
        <w:autoSpaceDN/>
        <w:adjustRightInd/>
        <w:jc w:val="both"/>
        <w:textAlignment w:val="auto"/>
        <w:rPr>
          <w:rFonts w:eastAsia="宋体"/>
          <w:lang w:eastAsia="zh-CN"/>
        </w:rPr>
      </w:pPr>
      <w:r>
        <w:rPr>
          <w:rFonts w:eastAsia="宋体"/>
          <w:lang w:eastAsia="zh-CN"/>
        </w:rPr>
        <w:t xml:space="preserve">On the other hand, for HST single tap, there was discussion on whether to reuse such test methodology in NR, and whether to adopt the value larger than 875Hz </w:t>
      </w:r>
      <w:r>
        <w:rPr>
          <w:rFonts w:eastAsia="宋体" w:hint="eastAsia"/>
          <w:lang w:eastAsia="zh-CN"/>
        </w:rPr>
        <w:t>for</w:t>
      </w:r>
      <w:r>
        <w:rPr>
          <w:rFonts w:eastAsia="宋体"/>
          <w:lang w:eastAsia="zh-CN"/>
        </w:rPr>
        <w:t xml:space="preserve"> such test in 15kHz FDD case. Based on operator’s input on the carrier frequency and the assumed UE speed, higher Doppler is possible, which is beyond UE capability for Doppler tracking especially considering UE capable of tracking only 1 TCI. Therefore, companies finally achieved the compromise of 972Hz </w:t>
      </w:r>
      <w:r>
        <w:rPr>
          <w:rFonts w:eastAsia="宋体" w:hint="eastAsia"/>
          <w:lang w:eastAsia="zh-CN"/>
        </w:rPr>
        <w:t>for</w:t>
      </w:r>
      <w:r>
        <w:rPr>
          <w:rFonts w:eastAsia="宋体"/>
          <w:lang w:eastAsia="zh-CN"/>
        </w:rPr>
        <w:t xml:space="preserve"> 15kHz FDD </w:t>
      </w:r>
      <w:r>
        <w:rPr>
          <w:rFonts w:eastAsia="宋体" w:hint="eastAsia"/>
          <w:lang w:eastAsia="zh-CN"/>
        </w:rPr>
        <w:t>in</w:t>
      </w:r>
      <w:r>
        <w:rPr>
          <w:rFonts w:eastAsia="宋体"/>
          <w:lang w:eastAsia="zh-CN"/>
        </w:rPr>
        <w:t xml:space="preserve"> HST </w:t>
      </w:r>
      <w:r>
        <w:rPr>
          <w:rFonts w:eastAsia="宋体" w:hint="eastAsia"/>
          <w:lang w:eastAsia="zh-CN"/>
        </w:rPr>
        <w:t>s</w:t>
      </w:r>
      <w:r>
        <w:rPr>
          <w:rFonts w:eastAsia="宋体"/>
          <w:lang w:eastAsia="zh-CN"/>
        </w:rPr>
        <w:t xml:space="preserve">ingle-tap with a note captured under Table B3.1-1 that 972 Hz </w:t>
      </w:r>
      <w:r>
        <w:rPr>
          <w:rFonts w:eastAsia="宋体" w:hint="eastAsia"/>
          <w:lang w:eastAsia="zh-CN"/>
        </w:rPr>
        <w:t>is</w:t>
      </w:r>
      <w:r>
        <w:rPr>
          <w:rFonts w:eastAsia="宋体"/>
          <w:lang w:eastAsia="zh-CN"/>
        </w:rPr>
        <w:t xml:space="preserve"> </w:t>
      </w:r>
      <w:r>
        <w:rPr>
          <w:rFonts w:eastAsia="宋体" w:hint="eastAsia"/>
          <w:lang w:eastAsia="zh-CN"/>
        </w:rPr>
        <w:t>only</w:t>
      </w:r>
      <w:r>
        <w:rPr>
          <w:rFonts w:eastAsia="宋体"/>
          <w:lang w:eastAsia="zh-CN"/>
        </w:rPr>
        <w:t xml:space="preserve"> </w:t>
      </w:r>
      <w:r>
        <w:rPr>
          <w:rFonts w:eastAsia="宋体" w:hint="eastAsia"/>
          <w:lang w:eastAsia="zh-CN"/>
        </w:rPr>
        <w:t>appl</w:t>
      </w:r>
      <w:r>
        <w:rPr>
          <w:rFonts w:eastAsia="宋体"/>
          <w:lang w:eastAsia="zh-CN"/>
        </w:rPr>
        <w:t xml:space="preserve">ied for performance verification. </w:t>
      </w:r>
    </w:p>
    <w:p w14:paraId="6F29CD99" w14:textId="77777777" w:rsidR="002A7EF7" w:rsidRDefault="002A7EF7" w:rsidP="002A7EF7">
      <w:pPr>
        <w:overflowPunct/>
        <w:autoSpaceDE/>
        <w:autoSpaceDN/>
        <w:adjustRightInd/>
        <w:jc w:val="both"/>
        <w:textAlignment w:val="auto"/>
        <w:rPr>
          <w:rFonts w:eastAsia="宋体"/>
          <w:lang w:eastAsia="zh-CN"/>
        </w:rPr>
      </w:pPr>
      <w:r>
        <w:rPr>
          <w:rFonts w:eastAsia="宋体"/>
          <w:lang w:eastAsia="zh-CN"/>
        </w:rPr>
        <w:t xml:space="preserve">Note that for DPS and SFN, the actual doppler shift considered for test cases is 870Hz but not 972Hz. It is within TRS tracking ability. In R17 network-based pre-compensation is extensively discussed in R17 </w:t>
      </w:r>
      <w:proofErr w:type="spellStart"/>
      <w:r>
        <w:rPr>
          <w:rFonts w:eastAsia="宋体"/>
          <w:lang w:eastAsia="zh-CN"/>
        </w:rPr>
        <w:t>feMIMO</w:t>
      </w:r>
      <w:proofErr w:type="spellEnd"/>
      <w:r>
        <w:rPr>
          <w:rFonts w:eastAsia="宋体"/>
          <w:lang w:eastAsia="zh-CN"/>
        </w:rPr>
        <w:t xml:space="preserve"> WI in RAN1. Our understanding is that network may also be able to perform pre-compensation based on R15/R16 specifications and hence from UE requirement perspective, it is feasible not to consider such high doppler shift </w:t>
      </w:r>
      <w:r>
        <w:rPr>
          <w:rFonts w:eastAsia="宋体" w:hint="eastAsia"/>
          <w:lang w:eastAsia="zh-CN"/>
        </w:rPr>
        <w:t>in</w:t>
      </w:r>
      <w:r>
        <w:rPr>
          <w:rFonts w:eastAsia="宋体"/>
          <w:lang w:eastAsia="zh-CN"/>
        </w:rPr>
        <w:t xml:space="preserve"> DPS </w:t>
      </w:r>
      <w:r>
        <w:rPr>
          <w:rFonts w:eastAsia="宋体" w:hint="eastAsia"/>
          <w:lang w:eastAsia="zh-CN"/>
        </w:rPr>
        <w:t>and</w:t>
      </w:r>
      <w:r>
        <w:rPr>
          <w:rFonts w:eastAsia="宋体"/>
          <w:lang w:eastAsia="zh-CN"/>
        </w:rPr>
        <w:t xml:space="preserve"> SFN.</w:t>
      </w:r>
    </w:p>
    <w:tbl>
      <w:tblPr>
        <w:tblStyle w:val="ae"/>
        <w:tblW w:w="0" w:type="auto"/>
        <w:tblLook w:val="04A0" w:firstRow="1" w:lastRow="0" w:firstColumn="1" w:lastColumn="0" w:noHBand="0" w:noVBand="1"/>
      </w:tblPr>
      <w:tblGrid>
        <w:gridCol w:w="1926"/>
        <w:gridCol w:w="1926"/>
        <w:gridCol w:w="1926"/>
        <w:gridCol w:w="1926"/>
        <w:gridCol w:w="1927"/>
      </w:tblGrid>
      <w:tr w:rsidR="002A7EF7" w14:paraId="75E8259D" w14:textId="77777777" w:rsidTr="00DF6595">
        <w:tc>
          <w:tcPr>
            <w:tcW w:w="1926" w:type="dxa"/>
          </w:tcPr>
          <w:p w14:paraId="31C152EE" w14:textId="77777777" w:rsidR="002A7EF7" w:rsidRDefault="002A7EF7" w:rsidP="00DF6595">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Hz]</w:t>
            </w:r>
          </w:p>
        </w:tc>
        <w:tc>
          <w:tcPr>
            <w:tcW w:w="1926" w:type="dxa"/>
          </w:tcPr>
          <w:p w14:paraId="6097411C" w14:textId="77777777" w:rsidR="002A7EF7" w:rsidRDefault="002A7EF7" w:rsidP="00DF6595">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 single-Tap</w:t>
            </w:r>
          </w:p>
        </w:tc>
        <w:tc>
          <w:tcPr>
            <w:tcW w:w="1926" w:type="dxa"/>
          </w:tcPr>
          <w:p w14:paraId="25A9C868" w14:textId="77777777" w:rsidR="002A7EF7" w:rsidRDefault="002A7EF7" w:rsidP="00DF6595">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ST-DPS</w:t>
            </w:r>
          </w:p>
        </w:tc>
        <w:tc>
          <w:tcPr>
            <w:tcW w:w="1926" w:type="dxa"/>
          </w:tcPr>
          <w:p w14:paraId="7D7A1392" w14:textId="77777777" w:rsidR="002A7EF7" w:rsidRDefault="002A7EF7" w:rsidP="00DF6595">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ST-SFN</w:t>
            </w:r>
          </w:p>
        </w:tc>
        <w:tc>
          <w:tcPr>
            <w:tcW w:w="1927" w:type="dxa"/>
          </w:tcPr>
          <w:p w14:paraId="4F4DC76B" w14:textId="77777777" w:rsidR="002A7EF7" w:rsidRDefault="002A7EF7" w:rsidP="00DF6595">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 multi-path</w:t>
            </w:r>
          </w:p>
        </w:tc>
      </w:tr>
      <w:tr w:rsidR="002A7EF7" w14:paraId="193ED102" w14:textId="77777777" w:rsidTr="00DF6595">
        <w:tc>
          <w:tcPr>
            <w:tcW w:w="1926" w:type="dxa"/>
          </w:tcPr>
          <w:p w14:paraId="65F7FEC1" w14:textId="77777777" w:rsidR="002A7EF7" w:rsidRDefault="002A7EF7" w:rsidP="00DF6595">
            <w:pPr>
              <w:overflowPunct/>
              <w:autoSpaceDE/>
              <w:autoSpaceDN/>
              <w:adjustRightInd/>
              <w:jc w:val="both"/>
              <w:textAlignment w:val="auto"/>
              <w:rPr>
                <w:rFonts w:eastAsia="宋体"/>
                <w:lang w:eastAsia="zh-CN"/>
              </w:rPr>
            </w:pPr>
            <w:r>
              <w:rPr>
                <w:rFonts w:eastAsia="宋体"/>
                <w:lang w:eastAsia="zh-CN"/>
              </w:rPr>
              <w:t>15kHz FDD</w:t>
            </w:r>
          </w:p>
        </w:tc>
        <w:tc>
          <w:tcPr>
            <w:tcW w:w="1926" w:type="dxa"/>
          </w:tcPr>
          <w:p w14:paraId="75F522BA" w14:textId="77777777" w:rsidR="002A7EF7" w:rsidRDefault="002A7EF7" w:rsidP="00DF6595">
            <w:pPr>
              <w:overflowPunct/>
              <w:autoSpaceDE/>
              <w:autoSpaceDN/>
              <w:adjustRightInd/>
              <w:jc w:val="both"/>
              <w:textAlignment w:val="auto"/>
              <w:rPr>
                <w:rFonts w:eastAsia="宋体"/>
                <w:lang w:eastAsia="zh-CN"/>
              </w:rPr>
            </w:pPr>
            <w:r w:rsidRPr="00DC7DE5">
              <w:rPr>
                <w:rFonts w:eastAsia="宋体" w:hint="eastAsia"/>
                <w:highlight w:val="yellow"/>
                <w:lang w:eastAsia="zh-CN"/>
              </w:rPr>
              <w:t>9</w:t>
            </w:r>
            <w:r w:rsidRPr="00DC7DE5">
              <w:rPr>
                <w:rFonts w:eastAsia="宋体"/>
                <w:highlight w:val="yellow"/>
                <w:lang w:eastAsia="zh-CN"/>
              </w:rPr>
              <w:t>72</w:t>
            </w:r>
          </w:p>
        </w:tc>
        <w:tc>
          <w:tcPr>
            <w:tcW w:w="1926" w:type="dxa"/>
          </w:tcPr>
          <w:p w14:paraId="584239FF" w14:textId="77777777" w:rsidR="002A7EF7" w:rsidRDefault="002A7EF7" w:rsidP="00DF6595">
            <w:pPr>
              <w:overflowPunct/>
              <w:autoSpaceDE/>
              <w:autoSpaceDN/>
              <w:adjustRightInd/>
              <w:jc w:val="both"/>
              <w:textAlignment w:val="auto"/>
              <w:rPr>
                <w:rFonts w:eastAsia="宋体"/>
                <w:lang w:eastAsia="zh-CN"/>
              </w:rPr>
            </w:pPr>
            <w:r>
              <w:rPr>
                <w:rFonts w:eastAsia="宋体" w:hint="eastAsia"/>
                <w:lang w:eastAsia="zh-CN"/>
              </w:rPr>
              <w:t>8</w:t>
            </w:r>
            <w:r>
              <w:rPr>
                <w:rFonts w:eastAsia="宋体"/>
                <w:lang w:eastAsia="zh-CN"/>
              </w:rPr>
              <w:t>70</w:t>
            </w:r>
          </w:p>
        </w:tc>
        <w:tc>
          <w:tcPr>
            <w:tcW w:w="1926" w:type="dxa"/>
          </w:tcPr>
          <w:p w14:paraId="7FB7D25C" w14:textId="77777777" w:rsidR="002A7EF7" w:rsidRDefault="002A7EF7" w:rsidP="00DF6595">
            <w:pPr>
              <w:overflowPunct/>
              <w:autoSpaceDE/>
              <w:autoSpaceDN/>
              <w:adjustRightInd/>
              <w:jc w:val="both"/>
              <w:textAlignment w:val="auto"/>
              <w:rPr>
                <w:rFonts w:eastAsia="宋体"/>
                <w:lang w:eastAsia="zh-CN"/>
              </w:rPr>
            </w:pPr>
            <w:r>
              <w:rPr>
                <w:rFonts w:eastAsia="宋体" w:hint="eastAsia"/>
                <w:lang w:eastAsia="zh-CN"/>
              </w:rPr>
              <w:t>8</w:t>
            </w:r>
            <w:r>
              <w:rPr>
                <w:rFonts w:eastAsia="宋体"/>
                <w:lang w:eastAsia="zh-CN"/>
              </w:rPr>
              <w:t>70</w:t>
            </w:r>
          </w:p>
        </w:tc>
        <w:tc>
          <w:tcPr>
            <w:tcW w:w="1927" w:type="dxa"/>
          </w:tcPr>
          <w:p w14:paraId="4A0E14BF" w14:textId="77777777" w:rsidR="002A7EF7" w:rsidRDefault="002A7EF7" w:rsidP="00DF6595">
            <w:pPr>
              <w:overflowPunct/>
              <w:autoSpaceDE/>
              <w:autoSpaceDN/>
              <w:adjustRightInd/>
              <w:jc w:val="both"/>
              <w:textAlignment w:val="auto"/>
              <w:rPr>
                <w:rFonts w:eastAsia="宋体"/>
                <w:lang w:eastAsia="zh-CN"/>
              </w:rPr>
            </w:pPr>
            <w:r>
              <w:rPr>
                <w:rFonts w:eastAsia="宋体" w:hint="eastAsia"/>
                <w:lang w:eastAsia="zh-CN"/>
              </w:rPr>
              <w:t>6</w:t>
            </w:r>
            <w:r>
              <w:rPr>
                <w:rFonts w:eastAsia="宋体"/>
                <w:lang w:eastAsia="zh-CN"/>
              </w:rPr>
              <w:t>00</w:t>
            </w:r>
          </w:p>
        </w:tc>
      </w:tr>
      <w:tr w:rsidR="002A7EF7" w14:paraId="14AD43FC" w14:textId="77777777" w:rsidTr="00DF6595">
        <w:tc>
          <w:tcPr>
            <w:tcW w:w="1926" w:type="dxa"/>
          </w:tcPr>
          <w:p w14:paraId="19E5099A" w14:textId="77777777" w:rsidR="002A7EF7" w:rsidRDefault="002A7EF7" w:rsidP="00DF6595">
            <w:pPr>
              <w:overflowPunct/>
              <w:autoSpaceDE/>
              <w:autoSpaceDN/>
              <w:adjustRightInd/>
              <w:jc w:val="both"/>
              <w:textAlignment w:val="auto"/>
              <w:rPr>
                <w:rFonts w:eastAsia="宋体"/>
                <w:lang w:eastAsia="zh-CN"/>
              </w:rPr>
            </w:pPr>
            <w:r>
              <w:rPr>
                <w:rFonts w:eastAsia="宋体" w:hint="eastAsia"/>
                <w:lang w:eastAsia="zh-CN"/>
              </w:rPr>
              <w:t>3</w:t>
            </w:r>
            <w:r>
              <w:rPr>
                <w:rFonts w:eastAsia="宋体"/>
                <w:lang w:eastAsia="zh-CN"/>
              </w:rPr>
              <w:t>0kHz TDD</w:t>
            </w:r>
          </w:p>
        </w:tc>
        <w:tc>
          <w:tcPr>
            <w:tcW w:w="1926" w:type="dxa"/>
          </w:tcPr>
          <w:p w14:paraId="02AE248D" w14:textId="77777777" w:rsidR="002A7EF7" w:rsidRDefault="002A7EF7" w:rsidP="00DF6595">
            <w:pPr>
              <w:overflowPunct/>
              <w:autoSpaceDE/>
              <w:autoSpaceDN/>
              <w:adjustRightInd/>
              <w:jc w:val="both"/>
              <w:textAlignment w:val="auto"/>
              <w:rPr>
                <w:rFonts w:eastAsia="宋体"/>
                <w:lang w:eastAsia="zh-CN"/>
              </w:rPr>
            </w:pPr>
            <w:r>
              <w:rPr>
                <w:rFonts w:eastAsia="宋体"/>
                <w:lang w:eastAsia="zh-CN"/>
              </w:rPr>
              <w:t>1667</w:t>
            </w:r>
          </w:p>
        </w:tc>
        <w:tc>
          <w:tcPr>
            <w:tcW w:w="1926" w:type="dxa"/>
          </w:tcPr>
          <w:p w14:paraId="6DBCF343" w14:textId="77777777" w:rsidR="002A7EF7" w:rsidRDefault="002A7EF7" w:rsidP="00DF6595">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667</w:t>
            </w:r>
          </w:p>
        </w:tc>
        <w:tc>
          <w:tcPr>
            <w:tcW w:w="1926" w:type="dxa"/>
          </w:tcPr>
          <w:p w14:paraId="04CD3A78" w14:textId="77777777" w:rsidR="002A7EF7" w:rsidRDefault="002A7EF7" w:rsidP="00DF6595">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667</w:t>
            </w:r>
          </w:p>
        </w:tc>
        <w:tc>
          <w:tcPr>
            <w:tcW w:w="1927" w:type="dxa"/>
          </w:tcPr>
          <w:p w14:paraId="5048D201" w14:textId="77777777" w:rsidR="002A7EF7" w:rsidRDefault="002A7EF7" w:rsidP="00DF6595">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200</w:t>
            </w:r>
          </w:p>
        </w:tc>
      </w:tr>
      <w:tr w:rsidR="002A7EF7" w14:paraId="21A3DEC7" w14:textId="77777777" w:rsidTr="00DF6595">
        <w:tc>
          <w:tcPr>
            <w:tcW w:w="9631" w:type="dxa"/>
            <w:gridSpan w:val="5"/>
          </w:tcPr>
          <w:p w14:paraId="5615E94C" w14:textId="77777777" w:rsidR="002A7EF7" w:rsidRDefault="002A7EF7" w:rsidP="00DF6595">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These values are for 500km/h HST. For HST single Tap, 750Hz </w:t>
            </w:r>
            <w:r>
              <w:rPr>
                <w:rFonts w:eastAsia="宋体" w:hint="eastAsia"/>
                <w:lang w:eastAsia="zh-CN"/>
              </w:rPr>
              <w:t>for</w:t>
            </w:r>
            <w:r>
              <w:rPr>
                <w:rFonts w:eastAsia="宋体"/>
                <w:lang w:eastAsia="zh-CN"/>
              </w:rPr>
              <w:t xml:space="preserve"> 15kH</w:t>
            </w:r>
            <w:r>
              <w:rPr>
                <w:rFonts w:eastAsia="宋体" w:hint="eastAsia"/>
                <w:lang w:eastAsia="zh-CN"/>
              </w:rPr>
              <w:t>z</w:t>
            </w:r>
            <w:r>
              <w:rPr>
                <w:rFonts w:eastAsia="宋体"/>
                <w:lang w:eastAsia="zh-CN"/>
              </w:rPr>
              <w:t xml:space="preserve"> FDD and 1000Hz </w:t>
            </w:r>
            <w:r>
              <w:rPr>
                <w:rFonts w:eastAsia="宋体" w:hint="eastAsia"/>
                <w:lang w:eastAsia="zh-CN"/>
              </w:rPr>
              <w:t>for</w:t>
            </w:r>
            <w:r>
              <w:rPr>
                <w:rFonts w:eastAsia="宋体"/>
                <w:lang w:eastAsia="zh-CN"/>
              </w:rPr>
              <w:t xml:space="preserve"> 30</w:t>
            </w:r>
            <w:r>
              <w:rPr>
                <w:rFonts w:eastAsia="宋体" w:hint="eastAsia"/>
                <w:lang w:eastAsia="zh-CN"/>
              </w:rPr>
              <w:t>k</w:t>
            </w:r>
            <w:r>
              <w:rPr>
                <w:rFonts w:eastAsia="宋体"/>
                <w:lang w:eastAsia="zh-CN"/>
              </w:rPr>
              <w:t>H</w:t>
            </w:r>
            <w:r>
              <w:rPr>
                <w:rFonts w:eastAsia="宋体" w:hint="eastAsia"/>
                <w:lang w:eastAsia="zh-CN"/>
              </w:rPr>
              <w:t>z</w:t>
            </w:r>
            <w:r>
              <w:rPr>
                <w:rFonts w:eastAsia="宋体"/>
                <w:lang w:eastAsia="zh-CN"/>
              </w:rPr>
              <w:t xml:space="preserve"> TDD were also defined for 300km/h HST in R15.</w:t>
            </w:r>
          </w:p>
        </w:tc>
      </w:tr>
    </w:tbl>
    <w:p w14:paraId="26A64DCA" w14:textId="77777777" w:rsidR="002A7EF7" w:rsidRPr="00F33AEC" w:rsidRDefault="002A7EF7" w:rsidP="002A7EF7">
      <w:pPr>
        <w:overflowPunct/>
        <w:autoSpaceDE/>
        <w:autoSpaceDN/>
        <w:adjustRightInd/>
        <w:jc w:val="center"/>
        <w:textAlignment w:val="auto"/>
        <w:rPr>
          <w:rFonts w:eastAsia="宋体"/>
          <w:lang w:eastAsia="zh-CN"/>
        </w:rPr>
      </w:pPr>
      <w:r>
        <w:rPr>
          <w:rFonts w:eastAsia="宋体" w:hint="eastAsia"/>
          <w:lang w:eastAsia="zh-CN"/>
        </w:rPr>
        <w:lastRenderedPageBreak/>
        <w:t>T</w:t>
      </w:r>
      <w:r>
        <w:rPr>
          <w:rFonts w:eastAsia="宋体"/>
          <w:lang w:eastAsia="zh-CN"/>
        </w:rPr>
        <w:t>able 1 Summary of max Doppler shift considered in various scenarios in R16</w:t>
      </w:r>
      <w:r w:rsidRPr="00F6708F">
        <w:rPr>
          <w:noProof/>
          <w:lang w:eastAsia="zh-CN"/>
        </w:rPr>
        <w:drawing>
          <wp:inline distT="0" distB="0" distL="0" distR="0" wp14:anchorId="1DF83F35" wp14:editId="579D8DA6">
            <wp:extent cx="2939939" cy="2203903"/>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9241" cy="2210876"/>
                    </a:xfrm>
                    <a:prstGeom prst="rect">
                      <a:avLst/>
                    </a:prstGeom>
                    <a:noFill/>
                    <a:ln>
                      <a:noFill/>
                    </a:ln>
                  </pic:spPr>
                </pic:pic>
              </a:graphicData>
            </a:graphic>
          </wp:inline>
        </w:drawing>
      </w:r>
      <w:r w:rsidRPr="00D647BD">
        <w:rPr>
          <w:noProof/>
          <w:lang w:eastAsia="zh-CN"/>
        </w:rPr>
        <w:drawing>
          <wp:inline distT="0" distB="0" distL="0" distR="0" wp14:anchorId="524FF863" wp14:editId="60F8DB0F">
            <wp:extent cx="3048000" cy="228463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5621" cy="2290349"/>
                    </a:xfrm>
                    <a:prstGeom prst="rect">
                      <a:avLst/>
                    </a:prstGeom>
                    <a:noFill/>
                    <a:ln>
                      <a:noFill/>
                    </a:ln>
                  </pic:spPr>
                </pic:pic>
              </a:graphicData>
            </a:graphic>
          </wp:inline>
        </w:drawing>
      </w:r>
    </w:p>
    <w:p w14:paraId="5502FB86" w14:textId="77777777" w:rsidR="002A7EF7" w:rsidRDefault="002A7EF7" w:rsidP="002A7EF7">
      <w:pPr>
        <w:overflowPunct/>
        <w:autoSpaceDE/>
        <w:autoSpaceDN/>
        <w:adjustRightInd/>
        <w:jc w:val="center"/>
        <w:textAlignment w:val="auto"/>
        <w:rPr>
          <w:rFonts w:eastAsia="宋体"/>
          <w:lang w:eastAsia="zh-CN"/>
        </w:rPr>
      </w:pPr>
      <w:r>
        <w:rPr>
          <w:rFonts w:eastAsia="宋体"/>
          <w:lang w:eastAsia="zh-CN"/>
        </w:rPr>
        <w:t>Figure 2 Doppler shift trajectory considered for DPS scenario (870 H</w:t>
      </w:r>
      <w:r>
        <w:rPr>
          <w:rFonts w:eastAsia="宋体" w:hint="eastAsia"/>
          <w:lang w:eastAsia="zh-CN"/>
        </w:rPr>
        <w:t>z</w:t>
      </w:r>
      <w:r>
        <w:rPr>
          <w:rFonts w:eastAsia="宋体"/>
          <w:lang w:eastAsia="zh-CN"/>
        </w:rPr>
        <w:t xml:space="preserve"> for 15kHz</w:t>
      </w:r>
      <w:r>
        <w:rPr>
          <w:rFonts w:eastAsia="宋体" w:hint="eastAsia"/>
          <w:lang w:eastAsia="zh-CN"/>
        </w:rPr>
        <w:t>-</w:t>
      </w:r>
      <w:r>
        <w:rPr>
          <w:rFonts w:eastAsia="宋体"/>
          <w:lang w:eastAsia="zh-CN"/>
        </w:rPr>
        <w:t>SCS)</w:t>
      </w:r>
    </w:p>
    <w:p w14:paraId="6E7825E8" w14:textId="77777777" w:rsidR="002A7EF7" w:rsidRDefault="002A7EF7" w:rsidP="002A7EF7">
      <w:pPr>
        <w:overflowPunct/>
        <w:autoSpaceDE/>
        <w:autoSpaceDN/>
        <w:adjustRightInd/>
        <w:jc w:val="both"/>
        <w:textAlignment w:val="auto"/>
        <w:rPr>
          <w:rFonts w:eastAsia="宋体"/>
          <w:b/>
          <w:lang w:eastAsia="zh-CN"/>
        </w:rPr>
      </w:pPr>
      <w:r w:rsidRPr="00266E34">
        <w:rPr>
          <w:rFonts w:eastAsia="宋体"/>
          <w:b/>
          <w:lang w:eastAsia="zh-CN"/>
        </w:rPr>
        <w:t xml:space="preserve">Observation </w:t>
      </w:r>
      <w:r>
        <w:rPr>
          <w:rFonts w:eastAsia="宋体"/>
          <w:b/>
          <w:lang w:eastAsia="zh-CN"/>
        </w:rPr>
        <w:t>3</w:t>
      </w:r>
      <w:r w:rsidRPr="00266E34">
        <w:rPr>
          <w:rFonts w:eastAsia="宋体"/>
          <w:b/>
          <w:lang w:eastAsia="zh-CN"/>
        </w:rPr>
        <w:t xml:space="preserve"> </w:t>
      </w:r>
      <w:r>
        <w:rPr>
          <w:rFonts w:eastAsia="宋体"/>
          <w:b/>
          <w:lang w:eastAsia="zh-CN"/>
        </w:rPr>
        <w:t>According to TS 38.101-4, 972Hz D</w:t>
      </w:r>
      <w:r>
        <w:rPr>
          <w:rFonts w:eastAsia="宋体" w:hint="eastAsia"/>
          <w:b/>
          <w:lang w:eastAsia="zh-CN"/>
        </w:rPr>
        <w:t>op</w:t>
      </w:r>
      <w:r>
        <w:rPr>
          <w:rFonts w:eastAsia="宋体"/>
          <w:b/>
          <w:lang w:eastAsia="zh-CN"/>
        </w:rPr>
        <w:t>pler shift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single tap is only for performance verification, and it is not meant to indicate the max Doppler shift UE needs to dealt with in real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deployment.</w:t>
      </w:r>
    </w:p>
    <w:p w14:paraId="12533A82" w14:textId="0FF5B560" w:rsidR="002A7EF7" w:rsidRDefault="002A7EF7" w:rsidP="002A7EF7">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4 According to TRS pattern, the frequency track ability of TRS is </w:t>
      </w:r>
      <w:r>
        <w:rPr>
          <w:rFonts w:eastAsia="宋体"/>
          <w:lang w:eastAsia="zh-CN"/>
        </w:rPr>
        <w:t>+/-</w:t>
      </w:r>
      <w:r>
        <w:rPr>
          <w:rFonts w:eastAsia="宋体"/>
          <w:b/>
          <w:lang w:eastAsia="zh-CN"/>
        </w:rPr>
        <w:t>1750Hz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and </w:t>
      </w:r>
      <w:r>
        <w:rPr>
          <w:rFonts w:eastAsia="宋体"/>
          <w:lang w:eastAsia="zh-CN"/>
        </w:rPr>
        <w:t>+/-</w:t>
      </w:r>
      <w:r>
        <w:rPr>
          <w:rFonts w:eastAsia="宋体"/>
          <w:b/>
          <w:lang w:eastAsia="zh-CN"/>
        </w:rPr>
        <w:t xml:space="preserve">3500Hz </w:t>
      </w:r>
      <w:r>
        <w:rPr>
          <w:rFonts w:eastAsia="宋体" w:hint="eastAsia"/>
          <w:b/>
          <w:lang w:eastAsia="zh-CN"/>
        </w:rPr>
        <w:t>for</w:t>
      </w:r>
      <w:r>
        <w:rPr>
          <w:rFonts w:eastAsia="宋体"/>
          <w:b/>
          <w:lang w:eastAsia="zh-CN"/>
        </w:rPr>
        <w:t xml:space="preserve"> SCS30</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w:t>
      </w:r>
    </w:p>
    <w:p w14:paraId="0E354B76" w14:textId="5E3CC43A" w:rsidR="000950F5" w:rsidRPr="00330D93" w:rsidRDefault="002E3444" w:rsidP="000950F5">
      <w:pPr>
        <w:pStyle w:val="2"/>
        <w:tabs>
          <w:tab w:val="clear" w:pos="3270"/>
          <w:tab w:val="num" w:pos="709"/>
        </w:tabs>
        <w:spacing w:after="240"/>
        <w:ind w:left="0" w:right="200" w:firstLine="0"/>
        <w:rPr>
          <w:lang w:eastAsia="zh-CN"/>
        </w:rPr>
      </w:pPr>
      <w:r>
        <w:rPr>
          <w:lang w:eastAsia="zh-CN"/>
        </w:rPr>
        <w:t>Analysis</w:t>
      </w:r>
      <w:r w:rsidR="000950F5" w:rsidRPr="00E718FC">
        <w:rPr>
          <w:lang w:eastAsia="zh-CN"/>
        </w:rPr>
        <w:t xml:space="preserve"> of L1-SINR measurement</w:t>
      </w:r>
      <w:r>
        <w:rPr>
          <w:lang w:eastAsia="zh-CN"/>
        </w:rPr>
        <w:t xml:space="preserve"> accuracy</w:t>
      </w:r>
    </w:p>
    <w:p w14:paraId="6D6B2525" w14:textId="424BDA26" w:rsidR="00551C93" w:rsidRDefault="00551C93" w:rsidP="00551C93">
      <w:pPr>
        <w:overflowPunct/>
        <w:autoSpaceDE/>
        <w:autoSpaceDN/>
        <w:adjustRightInd/>
        <w:jc w:val="both"/>
        <w:textAlignment w:val="auto"/>
        <w:rPr>
          <w:rFonts w:eastAsia="宋体"/>
          <w:lang w:eastAsia="zh-CN"/>
        </w:rPr>
      </w:pPr>
      <w:r>
        <w:rPr>
          <w:rFonts w:eastAsia="宋体"/>
          <w:lang w:eastAsia="zh-CN"/>
        </w:rPr>
        <w:t xml:space="preserve">In R16 </w:t>
      </w:r>
      <w:r w:rsidR="00D054B3">
        <w:rPr>
          <w:rFonts w:eastAsia="宋体"/>
          <w:lang w:eastAsia="zh-CN"/>
        </w:rPr>
        <w:t xml:space="preserve">discussion on </w:t>
      </w:r>
      <w:r>
        <w:rPr>
          <w:rFonts w:eastAsia="宋体"/>
          <w:lang w:eastAsia="zh-CN"/>
        </w:rPr>
        <w:t xml:space="preserve">L3 SS-SINR </w:t>
      </w:r>
      <w:r w:rsidR="00D054B3">
        <w:rPr>
          <w:rFonts w:eastAsia="宋体"/>
          <w:lang w:eastAsia="zh-CN"/>
        </w:rPr>
        <w:t>under HST</w:t>
      </w:r>
      <w:r w:rsidR="007355A6">
        <w:rPr>
          <w:rFonts w:eastAsia="宋体"/>
          <w:lang w:eastAsia="zh-CN"/>
        </w:rPr>
        <w:t xml:space="preserve"> scenario</w:t>
      </w:r>
      <w:r>
        <w:rPr>
          <w:rFonts w:eastAsia="宋体"/>
          <w:lang w:eastAsia="zh-CN"/>
        </w:rPr>
        <w:t>, the issue about the in-accurate measurement in high SINR scenario was discussed. The calculation of SINR was clarified in [</w:t>
      </w:r>
      <w:r w:rsidR="007D0466">
        <w:rPr>
          <w:rFonts w:eastAsia="宋体"/>
          <w:lang w:eastAsia="zh-CN"/>
        </w:rPr>
        <w:t>7</w:t>
      </w:r>
      <w:r>
        <w:rPr>
          <w:rFonts w:eastAsia="宋体"/>
          <w:lang w:eastAsia="zh-CN"/>
        </w:rPr>
        <w:t>].</w:t>
      </w:r>
    </w:p>
    <w:p w14:paraId="427CE5CA" w14:textId="77777777" w:rsidR="00551C93" w:rsidRDefault="00D360E1" w:rsidP="00551C93">
      <w:pPr>
        <w:pStyle w:val="ab"/>
        <w:jc w:val="center"/>
      </w:pPr>
      <m:oMathPara>
        <m:oMath>
          <m:f>
            <m:fPr>
              <m:ctrlPr>
                <w:rPr>
                  <w:rFonts w:ascii="Cambria Math" w:hAnsi="Cambria Math"/>
                </w:rPr>
              </m:ctrlPr>
            </m:fPr>
            <m:num>
              <m:r>
                <w:rPr>
                  <w:rFonts w:ascii="Cambria Math" w:hAnsi="Cambria Math"/>
                </w:rPr>
                <m:t>RSRP</m:t>
              </m:r>
            </m:num>
            <m:den>
              <m:r>
                <w:rPr>
                  <w:rFonts w:ascii="Cambria Math" w:hAnsi="Cambria Math"/>
                </w:rPr>
                <m:t>Noise+interference+ICI</m:t>
              </m:r>
            </m:den>
          </m:f>
        </m:oMath>
      </m:oMathPara>
    </w:p>
    <w:p w14:paraId="4C885F35" w14:textId="2E913BFC" w:rsidR="00551C93" w:rsidRDefault="00551C93" w:rsidP="00551C93">
      <w:pPr>
        <w:overflowPunct/>
        <w:autoSpaceDE/>
        <w:autoSpaceDN/>
        <w:adjustRightInd/>
        <w:jc w:val="both"/>
        <w:textAlignment w:val="auto"/>
        <w:rPr>
          <w:rFonts w:eastAsia="宋体"/>
          <w:lang w:eastAsia="zh-CN"/>
        </w:rPr>
      </w:pPr>
      <w:r>
        <w:rPr>
          <w:rFonts w:eastAsia="宋体"/>
          <w:lang w:eastAsia="zh-CN"/>
        </w:rPr>
        <w:t>It seems the reason for relaxation is that ICI will degrade the accuracy of SINR</w:t>
      </w:r>
      <w:r>
        <w:rPr>
          <w:rFonts w:eastAsia="宋体" w:hint="eastAsia"/>
          <w:lang w:eastAsia="zh-CN"/>
        </w:rPr>
        <w:t>.</w:t>
      </w:r>
      <w:r>
        <w:rPr>
          <w:rFonts w:eastAsia="宋体"/>
          <w:lang w:eastAsia="zh-CN"/>
        </w:rPr>
        <w:t xml:space="preserve"> However, at that time, according to evaluation results provided in [</w:t>
      </w:r>
      <w:r w:rsidR="007D0466">
        <w:rPr>
          <w:rFonts w:eastAsia="宋体"/>
          <w:lang w:eastAsia="zh-CN"/>
        </w:rPr>
        <w:t>7</w:t>
      </w:r>
      <w:r>
        <w:rPr>
          <w:rFonts w:eastAsia="宋体"/>
          <w:lang w:eastAsia="zh-CN"/>
        </w:rPr>
        <w:t>], companies see the issue that when L3 SS-SINR measurement is performed on the neighbour cell or neighbour RRH, the accuracy can be degraded due to the ICI. However, if it is performed on the serving cell, as shown in Table 2 of [</w:t>
      </w:r>
      <w:r w:rsidR="007D0466">
        <w:rPr>
          <w:rFonts w:eastAsia="宋体"/>
          <w:lang w:eastAsia="zh-CN"/>
        </w:rPr>
        <w:t>7</w:t>
      </w:r>
      <w:r>
        <w:rPr>
          <w:rFonts w:eastAsia="宋体"/>
          <w:lang w:eastAsia="zh-CN"/>
        </w:rPr>
        <w:t>], there is no performance degradation even though interference from the neighbour cell can still be 1944Hz. In other word, our understanding is that there will be no ICI for the serving cell reception, i.e. the tracked RRH, if one-tap model is considered.</w:t>
      </w:r>
    </w:p>
    <w:p w14:paraId="14B6F982" w14:textId="069DF528" w:rsidR="002D7058" w:rsidRDefault="002D7058" w:rsidP="00551C93">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in last meeting, some companies raised the issue that there could be </w:t>
      </w:r>
      <w:r w:rsidR="00A17B27">
        <w:rPr>
          <w:rFonts w:eastAsia="宋体"/>
          <w:lang w:eastAsia="zh-CN"/>
        </w:rPr>
        <w:t>residual frequency error even for the DPS 1a scenario, which is significant if multi-shot TRS-based tracking is considered and</w:t>
      </w:r>
      <w:r w:rsidR="003C45FD">
        <w:rPr>
          <w:rFonts w:eastAsia="宋体"/>
          <w:lang w:eastAsia="zh-CN"/>
        </w:rPr>
        <w:t xml:space="preserve"> when UE passes-by the RRH. We observed that the residual frequency error issue was also discussed in R16, but the impact of it is trivial according to some of the contributions. [8]</w:t>
      </w:r>
      <w:r w:rsidR="00D725C4">
        <w:rPr>
          <w:rFonts w:eastAsia="宋体"/>
          <w:lang w:eastAsia="zh-CN"/>
        </w:rPr>
        <w:t xml:space="preserve"> </w:t>
      </w:r>
      <w:r w:rsidR="004727EF">
        <w:rPr>
          <w:rFonts w:eastAsia="宋体"/>
          <w:lang w:eastAsia="zh-CN"/>
        </w:rPr>
        <w:t>Normally in the higher Es/</w:t>
      </w:r>
      <w:proofErr w:type="spellStart"/>
      <w:r w:rsidR="004727EF">
        <w:rPr>
          <w:rFonts w:eastAsia="宋体"/>
          <w:lang w:eastAsia="zh-CN"/>
        </w:rPr>
        <w:t>iot</w:t>
      </w:r>
      <w:proofErr w:type="spellEnd"/>
      <w:r w:rsidR="004727EF">
        <w:rPr>
          <w:rFonts w:eastAsia="宋体"/>
          <w:lang w:eastAsia="zh-CN"/>
        </w:rPr>
        <w:t xml:space="preserve"> </w:t>
      </w:r>
      <w:r w:rsidR="004727EF">
        <w:rPr>
          <w:rFonts w:eastAsia="宋体" w:hint="eastAsia"/>
          <w:lang w:eastAsia="zh-CN"/>
        </w:rPr>
        <w:t>re</w:t>
      </w:r>
      <w:r w:rsidR="004727EF">
        <w:rPr>
          <w:rFonts w:eastAsia="宋体"/>
          <w:lang w:eastAsia="zh-CN"/>
        </w:rPr>
        <w:t>gion, UE need</w:t>
      </w:r>
      <w:r w:rsidR="00D035C5">
        <w:rPr>
          <w:rFonts w:eastAsia="宋体"/>
          <w:lang w:eastAsia="zh-CN"/>
        </w:rPr>
        <w:t>s</w:t>
      </w:r>
      <w:r w:rsidR="004727EF">
        <w:rPr>
          <w:rFonts w:eastAsia="宋体"/>
          <w:lang w:eastAsia="zh-CN"/>
        </w:rPr>
        <w:t xml:space="preserve"> not to perform multi-shot TRS based tracking, and the time duration of unlocked frequency error is no more than 40ms.</w:t>
      </w:r>
    </w:p>
    <w:p w14:paraId="19C1C5E4" w14:textId="106943B9" w:rsidR="00D725C4" w:rsidRPr="000355C2" w:rsidRDefault="00D725C4" w:rsidP="00D725C4">
      <w:pPr>
        <w:overflowPunct/>
        <w:autoSpaceDE/>
        <w:autoSpaceDN/>
        <w:adjustRightInd/>
        <w:jc w:val="both"/>
        <w:textAlignment w:val="auto"/>
        <w:rPr>
          <w:rFonts w:eastAsia="宋体"/>
          <w:b/>
          <w:lang w:eastAsia="zh-CN"/>
        </w:rPr>
      </w:pPr>
      <w:r w:rsidRPr="000355C2">
        <w:rPr>
          <w:rFonts w:eastAsia="宋体" w:hint="eastAsia"/>
          <w:b/>
          <w:lang w:eastAsia="zh-CN"/>
        </w:rPr>
        <w:t>O</w:t>
      </w:r>
      <w:r w:rsidRPr="000355C2">
        <w:rPr>
          <w:rFonts w:eastAsia="宋体"/>
          <w:b/>
          <w:lang w:eastAsia="zh-CN"/>
        </w:rPr>
        <w:t xml:space="preserve">bservation </w:t>
      </w:r>
      <w:proofErr w:type="gramStart"/>
      <w:r w:rsidRPr="000355C2">
        <w:rPr>
          <w:rFonts w:eastAsia="宋体"/>
          <w:b/>
          <w:lang w:eastAsia="zh-CN"/>
        </w:rPr>
        <w:t>5  In</w:t>
      </w:r>
      <w:proofErr w:type="gramEnd"/>
      <w:r w:rsidRPr="000355C2">
        <w:rPr>
          <w:rFonts w:eastAsia="宋体"/>
          <w:b/>
          <w:lang w:eastAsia="zh-CN"/>
        </w:rPr>
        <w:t xml:space="preserve"> R16 SS-SINR accuracy evaluations for HST, no performance degradation is shown on the serving cell SS-SINR measurement</w:t>
      </w:r>
      <w:r w:rsidR="005641A5">
        <w:rPr>
          <w:rFonts w:eastAsia="宋体"/>
          <w:b/>
          <w:lang w:eastAsia="zh-CN"/>
        </w:rPr>
        <w:t>s</w:t>
      </w:r>
      <w:r w:rsidRPr="000355C2">
        <w:rPr>
          <w:rFonts w:eastAsia="宋体"/>
          <w:b/>
          <w:lang w:eastAsia="zh-CN"/>
        </w:rPr>
        <w:t xml:space="preserve"> if the one-tap scenario is considered</w:t>
      </w:r>
      <w:r>
        <w:rPr>
          <w:rFonts w:eastAsia="宋体"/>
          <w:b/>
          <w:lang w:eastAsia="zh-CN"/>
        </w:rPr>
        <w:t>, even</w:t>
      </w:r>
      <w:r w:rsidRPr="000355C2">
        <w:rPr>
          <w:rFonts w:eastAsia="宋体"/>
          <w:b/>
          <w:lang w:eastAsia="zh-CN"/>
        </w:rPr>
        <w:t xml:space="preserve"> </w:t>
      </w:r>
      <w:r>
        <w:rPr>
          <w:rFonts w:eastAsia="宋体"/>
          <w:b/>
          <w:lang w:eastAsia="zh-CN"/>
        </w:rPr>
        <w:t>assuming</w:t>
      </w:r>
      <w:r w:rsidRPr="000355C2">
        <w:rPr>
          <w:rFonts w:eastAsia="宋体"/>
          <w:b/>
          <w:lang w:eastAsia="zh-CN"/>
        </w:rPr>
        <w:t xml:space="preserve"> 1944Hz Doppler shift</w:t>
      </w:r>
      <w:r>
        <w:rPr>
          <w:rFonts w:eastAsia="宋体"/>
          <w:b/>
          <w:lang w:eastAsia="zh-CN"/>
        </w:rPr>
        <w:t>, and the impact of residual frequency error when UE passes-by RRH is trivial</w:t>
      </w:r>
      <w:r w:rsidRPr="000355C2">
        <w:rPr>
          <w:rFonts w:eastAsia="宋体"/>
          <w:b/>
          <w:lang w:eastAsia="zh-CN"/>
        </w:rPr>
        <w:t xml:space="preserve">. </w:t>
      </w:r>
    </w:p>
    <w:p w14:paraId="56EA7C54" w14:textId="6B09EF91" w:rsidR="00B76F6A" w:rsidRDefault="00B76F6A" w:rsidP="00B76F6A">
      <w:pPr>
        <w:overflowPunct/>
        <w:autoSpaceDE/>
        <w:autoSpaceDN/>
        <w:adjustRightInd/>
        <w:jc w:val="both"/>
        <w:textAlignment w:val="auto"/>
        <w:rPr>
          <w:rFonts w:eastAsia="宋体"/>
          <w:lang w:eastAsia="zh-CN"/>
        </w:rPr>
      </w:pPr>
      <w:r>
        <w:rPr>
          <w:rFonts w:eastAsia="宋体"/>
          <w:lang w:eastAsia="zh-CN"/>
        </w:rPr>
        <w:t xml:space="preserve">Note that L3 SS-SINR measurement is based on SSB, which is a cell-specific RS and is also used for cell detection, therefore it is not able to perform any frequency </w:t>
      </w:r>
      <w:r w:rsidR="008C5BE1">
        <w:rPr>
          <w:rFonts w:eastAsia="宋体"/>
          <w:lang w:eastAsia="zh-CN"/>
        </w:rPr>
        <w:t>tracking before L3 measurements are performed</w:t>
      </w:r>
      <w:r>
        <w:rPr>
          <w:rFonts w:eastAsia="宋体"/>
          <w:lang w:eastAsia="zh-CN"/>
        </w:rPr>
        <w:t xml:space="preserve"> </w:t>
      </w:r>
      <w:r w:rsidR="008C5BE1">
        <w:rPr>
          <w:rFonts w:eastAsia="宋体"/>
          <w:lang w:eastAsia="zh-CN"/>
        </w:rPr>
        <w:t>on</w:t>
      </w:r>
      <w:r>
        <w:rPr>
          <w:rFonts w:eastAsia="宋体"/>
          <w:lang w:eastAsia="zh-CN"/>
        </w:rPr>
        <w:t xml:space="preserve"> SSB. On the other hand, according to observation 1, L1-SINR measurements are based on CSI-RSs, which can be UE-specific reference signals. TCI states can also be configured to CSI-RSs that used for L1-SINR measurements. Hence it is feasible for some pre-compensation and there is no need to consider higher Doppler the same as SSB-based scenario</w:t>
      </w:r>
      <w:r w:rsidR="00690DDE">
        <w:rPr>
          <w:rFonts w:eastAsia="宋体"/>
          <w:lang w:eastAsia="zh-CN"/>
        </w:rPr>
        <w:t>, especially if the TCI is active and UE performs time-frequency tracking of the TCI based on TRS</w:t>
      </w:r>
      <w:r>
        <w:rPr>
          <w:rFonts w:eastAsia="宋体"/>
          <w:lang w:eastAsia="zh-CN"/>
        </w:rPr>
        <w:t>. Moreover, in R16 L1-SINR measurement requirements, the requirements were specified without considering that the Doppler shift can exceed TRS tracking ability.</w:t>
      </w:r>
    </w:p>
    <w:p w14:paraId="3B87EEE0" w14:textId="15F6A81C" w:rsidR="00CB0472" w:rsidRPr="00CB0472" w:rsidRDefault="00B76F6A" w:rsidP="009E2CF4">
      <w:pPr>
        <w:overflowPunct/>
        <w:autoSpaceDE/>
        <w:autoSpaceDN/>
        <w:adjustRightInd/>
        <w:jc w:val="both"/>
        <w:textAlignment w:val="auto"/>
        <w:rPr>
          <w:rFonts w:eastAsia="宋体"/>
          <w:b/>
          <w:lang w:eastAsia="zh-CN"/>
        </w:rPr>
      </w:pPr>
      <w:r w:rsidRPr="006B7A05">
        <w:rPr>
          <w:rFonts w:eastAsia="宋体"/>
          <w:b/>
          <w:lang w:eastAsia="zh-CN"/>
        </w:rPr>
        <w:lastRenderedPageBreak/>
        <w:t xml:space="preserve">Observation </w:t>
      </w:r>
      <w:proofErr w:type="gramStart"/>
      <w:r w:rsidRPr="006B7A05">
        <w:rPr>
          <w:rFonts w:eastAsia="宋体"/>
          <w:b/>
          <w:lang w:eastAsia="zh-CN"/>
        </w:rPr>
        <w:t>6  The</w:t>
      </w:r>
      <w:proofErr w:type="gramEnd"/>
      <w:r w:rsidRPr="006B7A05">
        <w:rPr>
          <w:rFonts w:eastAsia="宋体"/>
          <w:b/>
          <w:lang w:eastAsia="zh-CN"/>
        </w:rPr>
        <w:t xml:space="preserve"> considered scenario in R17 is different</w:t>
      </w:r>
      <w:r w:rsidR="00335EE8">
        <w:rPr>
          <w:rFonts w:eastAsia="宋体"/>
          <w:b/>
          <w:lang w:eastAsia="zh-CN"/>
        </w:rPr>
        <w:t xml:space="preserve"> from R16</w:t>
      </w:r>
      <w:r w:rsidRPr="006B7A05">
        <w:rPr>
          <w:rFonts w:eastAsia="宋体"/>
          <w:b/>
          <w:lang w:eastAsia="zh-CN"/>
        </w:rPr>
        <w:t xml:space="preserve">, since CSI-RSs </w:t>
      </w:r>
      <w:r w:rsidR="00482D86">
        <w:rPr>
          <w:rFonts w:eastAsia="宋体"/>
          <w:b/>
          <w:lang w:eastAsia="zh-CN"/>
        </w:rPr>
        <w:t xml:space="preserve">for L1 measurements </w:t>
      </w:r>
      <w:r w:rsidRPr="006B7A05">
        <w:rPr>
          <w:rFonts w:eastAsia="宋体"/>
          <w:b/>
          <w:lang w:eastAsia="zh-CN"/>
        </w:rPr>
        <w:t>are UE-specific RS</w:t>
      </w:r>
      <w:r w:rsidR="009F5628">
        <w:rPr>
          <w:rFonts w:eastAsia="宋体"/>
          <w:b/>
          <w:lang w:eastAsia="zh-CN"/>
        </w:rPr>
        <w:t>S</w:t>
      </w:r>
      <w:r w:rsidR="00482D86">
        <w:rPr>
          <w:rFonts w:eastAsia="宋体"/>
          <w:b/>
          <w:lang w:eastAsia="zh-CN"/>
        </w:rPr>
        <w:t xml:space="preserve"> on which UE may perform time-frequency tracking according to TRS</w:t>
      </w:r>
      <w:r w:rsidRPr="006B7A05">
        <w:rPr>
          <w:rFonts w:eastAsia="宋体"/>
          <w:b/>
          <w:lang w:eastAsia="zh-CN"/>
        </w:rPr>
        <w:t xml:space="preserve">, but SSBs </w:t>
      </w:r>
      <w:r w:rsidR="00482D86">
        <w:rPr>
          <w:rFonts w:eastAsia="宋体"/>
          <w:b/>
          <w:lang w:eastAsia="zh-CN"/>
        </w:rPr>
        <w:t xml:space="preserve">for L3 measurements </w:t>
      </w:r>
      <w:r w:rsidRPr="006B7A05">
        <w:rPr>
          <w:rFonts w:eastAsia="宋体"/>
          <w:b/>
          <w:lang w:eastAsia="zh-CN"/>
        </w:rPr>
        <w:t>are cell-specific RSs</w:t>
      </w:r>
      <w:r w:rsidR="004530FC">
        <w:rPr>
          <w:rFonts w:eastAsia="宋体"/>
          <w:b/>
          <w:lang w:eastAsia="zh-CN"/>
        </w:rPr>
        <w:t xml:space="preserve"> for </w:t>
      </w:r>
      <w:r w:rsidR="00564BA9">
        <w:rPr>
          <w:rFonts w:eastAsia="宋体"/>
          <w:b/>
          <w:lang w:eastAsia="zh-CN"/>
        </w:rPr>
        <w:t xml:space="preserve">cell </w:t>
      </w:r>
      <w:r w:rsidR="004530FC">
        <w:rPr>
          <w:rFonts w:eastAsia="宋体"/>
          <w:b/>
          <w:lang w:eastAsia="zh-CN"/>
        </w:rPr>
        <w:t>detection</w:t>
      </w:r>
      <w:r w:rsidR="00AC6056">
        <w:rPr>
          <w:rFonts w:eastAsia="宋体"/>
          <w:b/>
          <w:lang w:eastAsia="zh-CN"/>
        </w:rPr>
        <w:t xml:space="preserve">, which </w:t>
      </w:r>
      <w:r w:rsidR="009741A0">
        <w:rPr>
          <w:rFonts w:eastAsia="宋体"/>
          <w:b/>
          <w:lang w:eastAsia="zh-CN"/>
        </w:rPr>
        <w:t>are</w:t>
      </w:r>
      <w:r w:rsidR="00AC6056">
        <w:rPr>
          <w:rFonts w:eastAsia="宋体"/>
          <w:b/>
          <w:lang w:eastAsia="zh-CN"/>
        </w:rPr>
        <w:t xml:space="preserve"> </w:t>
      </w:r>
      <w:r w:rsidR="009741A0">
        <w:rPr>
          <w:rFonts w:eastAsia="宋体"/>
          <w:b/>
          <w:lang w:eastAsia="zh-CN"/>
        </w:rPr>
        <w:t xml:space="preserve">measured </w:t>
      </w:r>
      <w:r w:rsidR="00AC6056">
        <w:rPr>
          <w:rFonts w:eastAsia="宋体"/>
          <w:b/>
          <w:lang w:eastAsia="zh-CN"/>
        </w:rPr>
        <w:t>without time-frequency fine</w:t>
      </w:r>
      <w:r w:rsidR="009867A4">
        <w:rPr>
          <w:rFonts w:eastAsia="宋体"/>
          <w:b/>
          <w:lang w:eastAsia="zh-CN"/>
        </w:rPr>
        <w:t>r</w:t>
      </w:r>
      <w:r w:rsidR="00AC6056">
        <w:rPr>
          <w:rFonts w:eastAsia="宋体"/>
          <w:b/>
          <w:lang w:eastAsia="zh-CN"/>
        </w:rPr>
        <w:t xml:space="preserve"> tracking</w:t>
      </w:r>
      <w:r>
        <w:rPr>
          <w:rFonts w:eastAsia="宋体"/>
          <w:b/>
          <w:lang w:eastAsia="zh-CN"/>
        </w:rPr>
        <w:t>.</w:t>
      </w:r>
    </w:p>
    <w:p w14:paraId="1FF73255" w14:textId="07E56A0B" w:rsidR="003C2DD8" w:rsidRDefault="003C2DD8" w:rsidP="009E2CF4">
      <w:pPr>
        <w:overflowPunct/>
        <w:autoSpaceDE/>
        <w:autoSpaceDN/>
        <w:adjustRightInd/>
        <w:jc w:val="both"/>
        <w:textAlignment w:val="auto"/>
        <w:rPr>
          <w:rFonts w:eastAsia="宋体"/>
          <w:lang w:eastAsia="zh-CN"/>
        </w:rPr>
      </w:pPr>
      <w:r>
        <w:rPr>
          <w:rFonts w:eastAsia="宋体"/>
          <w:lang w:eastAsia="zh-CN"/>
        </w:rPr>
        <w:t xml:space="preserve">According to above analysis and performance evaluation result in annex, </w:t>
      </w:r>
      <w:r w:rsidR="003213F8">
        <w:rPr>
          <w:rFonts w:eastAsia="宋体"/>
          <w:lang w:eastAsia="zh-CN"/>
        </w:rPr>
        <w:t xml:space="preserve">we observe that for DPS 1a </w:t>
      </w:r>
      <w:r w:rsidR="003213F8">
        <w:rPr>
          <w:rFonts w:eastAsia="宋体" w:hint="eastAsia"/>
          <w:lang w:eastAsia="zh-CN"/>
        </w:rPr>
        <w:t>scenar</w:t>
      </w:r>
      <w:r w:rsidR="003213F8">
        <w:rPr>
          <w:rFonts w:eastAsia="宋体"/>
          <w:lang w:eastAsia="zh-CN"/>
        </w:rPr>
        <w:t>io</w:t>
      </w:r>
      <w:r w:rsidR="003213F8">
        <w:rPr>
          <w:rFonts w:eastAsia="宋体" w:hint="eastAsia"/>
          <w:lang w:eastAsia="zh-CN"/>
        </w:rPr>
        <w:t>,</w:t>
      </w:r>
      <w:r w:rsidR="003213F8">
        <w:rPr>
          <w:rFonts w:eastAsia="宋体"/>
          <w:lang w:eastAsia="zh-CN"/>
        </w:rPr>
        <w:t xml:space="preserve"> </w:t>
      </w:r>
      <w:r w:rsidR="001749F1">
        <w:rPr>
          <w:rFonts w:eastAsia="宋体"/>
          <w:lang w:eastAsia="zh-CN"/>
        </w:rPr>
        <w:t>if the max doppler offset is beyond max TRS tracking ability, performance degradation can be expected. But if not, no performance degradation is expected,</w:t>
      </w:r>
      <w:r w:rsidR="00722C54">
        <w:rPr>
          <w:rFonts w:eastAsia="宋体"/>
          <w:lang w:eastAsia="zh-CN"/>
        </w:rPr>
        <w:t xml:space="preserve"> while</w:t>
      </w:r>
      <w:r w:rsidR="001749F1">
        <w:rPr>
          <w:rFonts w:eastAsia="宋体"/>
          <w:lang w:eastAsia="zh-CN"/>
        </w:rPr>
        <w:t xml:space="preserve"> L1-SINR measurement is performed on the RSs that associated to the active TCI.</w:t>
      </w:r>
      <w:r w:rsidR="00722C54">
        <w:rPr>
          <w:rFonts w:eastAsia="宋体"/>
          <w:lang w:eastAsia="zh-CN"/>
        </w:rPr>
        <w:t xml:space="preserve"> As shown in the evaluation results of [</w:t>
      </w:r>
      <w:r w:rsidR="007C0374">
        <w:rPr>
          <w:rFonts w:eastAsia="宋体"/>
          <w:lang w:eastAsia="zh-CN"/>
        </w:rPr>
        <w:t>9</w:t>
      </w:r>
      <w:r w:rsidR="00722C54">
        <w:rPr>
          <w:rFonts w:eastAsia="宋体"/>
          <w:lang w:eastAsia="zh-CN"/>
        </w:rPr>
        <w:t xml:space="preserve">], </w:t>
      </w:r>
      <w:r w:rsidR="007C0374">
        <w:rPr>
          <w:rFonts w:eastAsia="宋体"/>
          <w:lang w:eastAsia="zh-CN"/>
        </w:rPr>
        <w:t>for L1-SINR measurements performed on the neighbour RRH, performance degradation can be expected.</w:t>
      </w:r>
    </w:p>
    <w:p w14:paraId="0721D269" w14:textId="1A669AC0" w:rsidR="007C0374" w:rsidRPr="009E0392" w:rsidRDefault="007C0374" w:rsidP="009E2CF4">
      <w:pPr>
        <w:overflowPunct/>
        <w:autoSpaceDE/>
        <w:autoSpaceDN/>
        <w:adjustRightInd/>
        <w:jc w:val="both"/>
        <w:textAlignment w:val="auto"/>
        <w:rPr>
          <w:rFonts w:eastAsia="宋体"/>
          <w:b/>
          <w:lang w:eastAsia="zh-CN"/>
        </w:rPr>
      </w:pPr>
      <w:r w:rsidRPr="009E0392">
        <w:rPr>
          <w:rFonts w:eastAsia="宋体" w:hint="eastAsia"/>
          <w:b/>
          <w:lang w:eastAsia="zh-CN"/>
        </w:rPr>
        <w:t>P</w:t>
      </w:r>
      <w:r w:rsidRPr="009E0392">
        <w:rPr>
          <w:rFonts w:eastAsia="宋体"/>
          <w:b/>
          <w:lang w:eastAsia="zh-CN"/>
        </w:rPr>
        <w:t xml:space="preserve">roposal </w:t>
      </w:r>
      <w:proofErr w:type="gramStart"/>
      <w:r w:rsidR="009E0392" w:rsidRPr="009E0392">
        <w:rPr>
          <w:rFonts w:eastAsia="宋体"/>
          <w:b/>
          <w:lang w:eastAsia="zh-CN"/>
        </w:rPr>
        <w:t xml:space="preserve">1  </w:t>
      </w:r>
      <w:r w:rsidR="00385D32">
        <w:rPr>
          <w:rFonts w:eastAsia="宋体"/>
          <w:b/>
          <w:lang w:eastAsia="zh-CN"/>
        </w:rPr>
        <w:t>For</w:t>
      </w:r>
      <w:proofErr w:type="gramEnd"/>
      <w:r w:rsidR="00385D32">
        <w:rPr>
          <w:rFonts w:eastAsia="宋体"/>
          <w:b/>
          <w:lang w:eastAsia="zh-CN"/>
        </w:rPr>
        <w:t xml:space="preserve"> DPS 1a scenario, i</w:t>
      </w:r>
      <w:r w:rsidR="009E0392" w:rsidRPr="009E0392">
        <w:rPr>
          <w:rFonts w:eastAsia="宋体"/>
          <w:b/>
          <w:lang w:eastAsia="zh-CN"/>
        </w:rPr>
        <w:t xml:space="preserve">f max doppler shift does not beyond TRS tracking ability, </w:t>
      </w:r>
    </w:p>
    <w:p w14:paraId="06D5E101" w14:textId="6DC45694" w:rsidR="009E0392" w:rsidRPr="009E0392" w:rsidRDefault="009E0392" w:rsidP="009E0392">
      <w:pPr>
        <w:pStyle w:val="ab"/>
        <w:numPr>
          <w:ilvl w:val="0"/>
          <w:numId w:val="24"/>
        </w:numPr>
        <w:overflowPunct/>
        <w:autoSpaceDE/>
        <w:autoSpaceDN/>
        <w:adjustRightInd/>
        <w:jc w:val="both"/>
        <w:textAlignment w:val="auto"/>
        <w:rPr>
          <w:b/>
          <w:lang w:eastAsia="zh-CN"/>
        </w:rPr>
      </w:pPr>
      <w:r w:rsidRPr="009E0392">
        <w:rPr>
          <w:b/>
          <w:lang w:eastAsia="zh-CN"/>
        </w:rPr>
        <w:t>No impact to L1-SINR measurement accuracy requirements if the measured RS is associated with active TCI of the UE in DPS 1a scenario, i.e. legacy performance requirements still appl</w:t>
      </w:r>
      <w:r w:rsidR="007B355B">
        <w:rPr>
          <w:b/>
          <w:lang w:eastAsia="zh-CN"/>
        </w:rPr>
        <w:t>y</w:t>
      </w:r>
      <w:r w:rsidRPr="009E0392">
        <w:rPr>
          <w:b/>
          <w:lang w:eastAsia="zh-CN"/>
        </w:rPr>
        <w:t xml:space="preserve"> to </w:t>
      </w:r>
      <w:r w:rsidR="00047CE3">
        <w:rPr>
          <w:b/>
          <w:lang w:eastAsia="zh-CN"/>
        </w:rPr>
        <w:t>DPS 1a</w:t>
      </w:r>
      <w:r w:rsidRPr="009E0392">
        <w:rPr>
          <w:b/>
          <w:lang w:eastAsia="zh-CN"/>
        </w:rPr>
        <w:t xml:space="preserve"> scenario.</w:t>
      </w:r>
    </w:p>
    <w:p w14:paraId="464AD31C" w14:textId="412387C2" w:rsidR="009E0392" w:rsidRPr="009E0392" w:rsidRDefault="009E0392" w:rsidP="009E0392">
      <w:pPr>
        <w:pStyle w:val="ab"/>
        <w:numPr>
          <w:ilvl w:val="0"/>
          <w:numId w:val="24"/>
        </w:numPr>
        <w:overflowPunct/>
        <w:autoSpaceDE/>
        <w:autoSpaceDN/>
        <w:adjustRightInd/>
        <w:jc w:val="both"/>
        <w:textAlignment w:val="auto"/>
        <w:rPr>
          <w:b/>
          <w:lang w:eastAsia="zh-CN"/>
        </w:rPr>
      </w:pPr>
      <w:r w:rsidRPr="009E0392">
        <w:rPr>
          <w:b/>
          <w:lang w:eastAsia="zh-CN"/>
        </w:rPr>
        <w:t>No accuracy requirements for L1-SINR measurements on RSs that are not associated with active TCI of the UE in DPS 1a scenario when side condition is above 5dB.</w:t>
      </w:r>
    </w:p>
    <w:p w14:paraId="77E80ACA" w14:textId="6B247CFE" w:rsidR="0001358C" w:rsidRDefault="008F3605" w:rsidP="009E2CF4">
      <w:pPr>
        <w:overflowPunct/>
        <w:autoSpaceDE/>
        <w:autoSpaceDN/>
        <w:adjustRightInd/>
        <w:jc w:val="both"/>
        <w:textAlignment w:val="auto"/>
        <w:rPr>
          <w:rFonts w:eastAsia="宋体"/>
          <w:lang w:eastAsia="zh-CN"/>
        </w:rPr>
      </w:pPr>
      <w:r>
        <w:rPr>
          <w:rFonts w:eastAsia="宋体"/>
          <w:lang w:eastAsia="zh-CN"/>
        </w:rPr>
        <w:t xml:space="preserve">On the other hand, for DPS 1b or HST-SFN scenario, the frequency tracking trajectory was also discussed in R16. Since there could be </w:t>
      </w:r>
      <w:r w:rsidR="00445BCD">
        <w:rPr>
          <w:rFonts w:eastAsia="宋体"/>
          <w:lang w:eastAsia="zh-CN"/>
        </w:rPr>
        <w:t xml:space="preserve">some </w:t>
      </w:r>
      <w:r w:rsidR="00CB0472">
        <w:rPr>
          <w:rFonts w:eastAsia="宋体"/>
          <w:lang w:eastAsia="zh-CN"/>
        </w:rPr>
        <w:t xml:space="preserve">residual </w:t>
      </w:r>
      <w:r>
        <w:rPr>
          <w:rFonts w:eastAsia="宋体"/>
          <w:lang w:eastAsia="zh-CN"/>
        </w:rPr>
        <w:t xml:space="preserve">frequency error, </w:t>
      </w:r>
      <w:r w:rsidR="00E50435">
        <w:rPr>
          <w:rFonts w:eastAsia="宋体"/>
          <w:lang w:eastAsia="zh-CN"/>
        </w:rPr>
        <w:t xml:space="preserve">the DMRS </w:t>
      </w:r>
      <w:r w:rsidR="00AD4AAB">
        <w:rPr>
          <w:rFonts w:eastAsia="宋体"/>
          <w:lang w:eastAsia="zh-CN"/>
        </w:rPr>
        <w:t>would be important</w:t>
      </w:r>
      <w:r w:rsidR="00E50435">
        <w:rPr>
          <w:rFonts w:eastAsia="宋体"/>
          <w:lang w:eastAsia="zh-CN"/>
        </w:rPr>
        <w:t xml:space="preserve"> </w:t>
      </w:r>
      <w:r w:rsidR="00693F10">
        <w:rPr>
          <w:rFonts w:eastAsia="宋体"/>
          <w:lang w:eastAsia="zh-CN"/>
        </w:rPr>
        <w:t xml:space="preserve">for </w:t>
      </w:r>
      <w:r w:rsidR="00CB0472">
        <w:rPr>
          <w:rFonts w:eastAsia="宋体"/>
          <w:lang w:eastAsia="zh-CN"/>
        </w:rPr>
        <w:t>residual frequency error compensation. However, for L1-SINR measurements, it would be impossible to compensate the residual frequency error.</w:t>
      </w:r>
      <w:r w:rsidR="00AD4AAB">
        <w:rPr>
          <w:rFonts w:eastAsia="宋体"/>
          <w:lang w:eastAsia="zh-CN"/>
        </w:rPr>
        <w:t xml:space="preserve"> Therefore,</w:t>
      </w:r>
      <w:r w:rsidR="004B5FF8">
        <w:rPr>
          <w:rFonts w:eastAsia="宋体"/>
          <w:lang w:eastAsia="zh-CN"/>
        </w:rPr>
        <w:t xml:space="preserve"> </w:t>
      </w:r>
    </w:p>
    <w:p w14:paraId="72229582" w14:textId="5EF0DA72" w:rsidR="00BD6D01" w:rsidRPr="00C8485F" w:rsidRDefault="007B355B" w:rsidP="00C8485F">
      <w:pPr>
        <w:overflowPunct/>
        <w:autoSpaceDE/>
        <w:autoSpaceDN/>
        <w:adjustRightInd/>
        <w:spacing w:after="0"/>
        <w:jc w:val="both"/>
        <w:textAlignment w:val="auto"/>
        <w:rPr>
          <w:b/>
          <w:lang w:val="en-US" w:eastAsia="zh-CN"/>
        </w:rPr>
      </w:pPr>
      <w:r w:rsidRPr="00C8485F">
        <w:rPr>
          <w:rFonts w:eastAsia="宋体"/>
          <w:b/>
          <w:lang w:eastAsia="zh-CN"/>
        </w:rPr>
        <w:t>P</w:t>
      </w:r>
      <w:r w:rsidR="00E06891" w:rsidRPr="00C8485F">
        <w:rPr>
          <w:rFonts w:eastAsia="宋体"/>
          <w:b/>
          <w:lang w:eastAsia="zh-CN"/>
        </w:rPr>
        <w:t xml:space="preserve">roposal </w:t>
      </w:r>
      <w:proofErr w:type="gramStart"/>
      <w:r w:rsidR="00E06891" w:rsidRPr="00C8485F">
        <w:rPr>
          <w:rFonts w:eastAsia="宋体"/>
          <w:b/>
          <w:lang w:eastAsia="zh-CN"/>
        </w:rPr>
        <w:t>2</w:t>
      </w:r>
      <w:r w:rsidR="00CB0472" w:rsidRPr="00C8485F">
        <w:rPr>
          <w:rFonts w:eastAsia="宋体"/>
          <w:b/>
          <w:lang w:eastAsia="zh-CN"/>
        </w:rPr>
        <w:t xml:space="preserve">  </w:t>
      </w:r>
      <w:r w:rsidR="00B21564" w:rsidRPr="00C8485F">
        <w:rPr>
          <w:rFonts w:eastAsia="宋体"/>
          <w:b/>
          <w:lang w:eastAsia="zh-CN"/>
        </w:rPr>
        <w:t>F</w:t>
      </w:r>
      <w:r w:rsidR="00764766" w:rsidRPr="00C8485F">
        <w:rPr>
          <w:rFonts w:eastAsia="宋体"/>
          <w:b/>
          <w:lang w:eastAsia="zh-CN"/>
        </w:rPr>
        <w:t>or</w:t>
      </w:r>
      <w:proofErr w:type="gramEnd"/>
      <w:r w:rsidR="00764766" w:rsidRPr="00C8485F">
        <w:rPr>
          <w:rFonts w:eastAsia="宋体"/>
          <w:b/>
          <w:lang w:eastAsia="zh-CN"/>
        </w:rPr>
        <w:t xml:space="preserve"> DPS 1b or HST-SFN scenario</w:t>
      </w:r>
      <w:r w:rsidR="00BD6D01" w:rsidRPr="00C8485F">
        <w:rPr>
          <w:rFonts w:eastAsia="宋体"/>
          <w:b/>
          <w:lang w:eastAsia="zh-CN"/>
        </w:rPr>
        <w:t xml:space="preserve">, </w:t>
      </w:r>
      <w:r w:rsidR="00BD6D01" w:rsidRPr="00C8485F">
        <w:rPr>
          <w:b/>
        </w:rPr>
        <w:t>n</w:t>
      </w:r>
      <w:r w:rsidR="00BD6D01" w:rsidRPr="00C8485F">
        <w:rPr>
          <w:rFonts w:hint="eastAsia"/>
          <w:b/>
        </w:rPr>
        <w:t>o accuracy requirements for L1-SINR measurements</w:t>
      </w:r>
      <w:r w:rsidR="00BD6D01" w:rsidRPr="00C8485F">
        <w:rPr>
          <w:b/>
        </w:rPr>
        <w:t xml:space="preserve"> </w:t>
      </w:r>
      <w:r w:rsidR="00BD6D01" w:rsidRPr="00C8485F">
        <w:rPr>
          <w:rFonts w:hint="eastAsia"/>
          <w:b/>
        </w:rPr>
        <w:t>when side condition is above 5dB.</w:t>
      </w:r>
    </w:p>
    <w:p w14:paraId="203842F6" w14:textId="5E3547CA" w:rsidR="00CB0472" w:rsidRPr="00BD6D01" w:rsidRDefault="00CB0472" w:rsidP="009E2CF4">
      <w:pPr>
        <w:overflowPunct/>
        <w:autoSpaceDE/>
        <w:autoSpaceDN/>
        <w:adjustRightInd/>
        <w:jc w:val="both"/>
        <w:textAlignment w:val="auto"/>
        <w:rPr>
          <w:rFonts w:eastAsia="宋体"/>
          <w:lang w:val="en-US" w:eastAsia="zh-CN"/>
        </w:rPr>
      </w:pP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931FD4A" w14:textId="77777777" w:rsidR="00BC65A1" w:rsidRDefault="00BC65A1" w:rsidP="00BC65A1">
      <w:pPr>
        <w:overflowPunct/>
        <w:autoSpaceDE/>
        <w:autoSpaceDN/>
        <w:adjustRightInd/>
        <w:jc w:val="both"/>
        <w:textAlignment w:val="auto"/>
        <w:rPr>
          <w:rFonts w:eastAsia="宋体"/>
          <w:b/>
          <w:lang w:eastAsia="zh-CN"/>
        </w:rPr>
      </w:pPr>
      <w:r w:rsidRPr="00266E34">
        <w:rPr>
          <w:rFonts w:eastAsia="宋体"/>
          <w:b/>
          <w:lang w:eastAsia="zh-CN"/>
        </w:rPr>
        <w:t xml:space="preserve">Observation </w:t>
      </w:r>
      <w:r>
        <w:rPr>
          <w:rFonts w:eastAsia="宋体"/>
          <w:b/>
          <w:lang w:eastAsia="zh-CN"/>
        </w:rPr>
        <w:t>1</w:t>
      </w:r>
      <w:r w:rsidRPr="00266E34">
        <w:rPr>
          <w:rFonts w:eastAsia="宋体"/>
          <w:b/>
          <w:lang w:eastAsia="zh-CN"/>
        </w:rPr>
        <w:t xml:space="preserve"> According to </w:t>
      </w:r>
      <w:proofErr w:type="spellStart"/>
      <w:r w:rsidRPr="00266E34">
        <w:rPr>
          <w:rFonts w:eastAsia="宋体"/>
          <w:b/>
          <w:lang w:eastAsia="zh-CN"/>
        </w:rPr>
        <w:t>demod</w:t>
      </w:r>
      <w:proofErr w:type="spellEnd"/>
      <w:r w:rsidRPr="00266E34">
        <w:rPr>
          <w:rFonts w:eastAsia="宋体"/>
          <w:b/>
          <w:lang w:eastAsia="zh-CN"/>
        </w:rPr>
        <w:t xml:space="preserve"> discussion in R16 HST, </w:t>
      </w:r>
      <w:r>
        <w:rPr>
          <w:rFonts w:eastAsia="宋体" w:hint="eastAsia"/>
          <w:b/>
          <w:lang w:eastAsia="zh-CN"/>
        </w:rPr>
        <w:t>sin</w:t>
      </w:r>
      <w:r>
        <w:rPr>
          <w:rFonts w:eastAsia="宋体"/>
          <w:b/>
          <w:lang w:eastAsia="zh-CN"/>
        </w:rPr>
        <w:t>ce UE is mandatory to support</w:t>
      </w:r>
      <w:r w:rsidRPr="00266E34">
        <w:rPr>
          <w:rFonts w:eastAsia="宋体"/>
          <w:b/>
          <w:lang w:eastAsia="zh-CN"/>
        </w:rPr>
        <w:t xml:space="preserve"> trac</w:t>
      </w:r>
      <w:r>
        <w:rPr>
          <w:rFonts w:eastAsia="宋体"/>
          <w:b/>
          <w:lang w:eastAsia="zh-CN"/>
        </w:rPr>
        <w:t>k</w:t>
      </w:r>
      <w:r w:rsidRPr="00266E34">
        <w:rPr>
          <w:rFonts w:eastAsia="宋体"/>
          <w:b/>
          <w:lang w:eastAsia="zh-CN"/>
        </w:rPr>
        <w:t xml:space="preserve">ing </w:t>
      </w:r>
      <w:r>
        <w:rPr>
          <w:rFonts w:eastAsia="宋体"/>
          <w:b/>
          <w:lang w:eastAsia="zh-CN"/>
        </w:rPr>
        <w:t xml:space="preserve">only </w:t>
      </w:r>
      <w:r w:rsidRPr="00266E34">
        <w:rPr>
          <w:rFonts w:eastAsia="宋体"/>
          <w:b/>
          <w:lang w:eastAsia="zh-CN"/>
        </w:rPr>
        <w:t>1 TCI state</w:t>
      </w:r>
      <w:r>
        <w:rPr>
          <w:rFonts w:eastAsia="宋体"/>
          <w:b/>
          <w:lang w:eastAsia="zh-CN"/>
        </w:rPr>
        <w:t xml:space="preserve">, </w:t>
      </w:r>
      <w:r w:rsidRPr="00266E34">
        <w:rPr>
          <w:rFonts w:eastAsia="宋体"/>
          <w:b/>
          <w:lang w:eastAsia="zh-CN"/>
        </w:rPr>
        <w:t xml:space="preserve">the baseline </w:t>
      </w:r>
      <w:r>
        <w:rPr>
          <w:rFonts w:eastAsia="宋体"/>
          <w:b/>
          <w:lang w:eastAsia="zh-CN"/>
        </w:rPr>
        <w:t xml:space="preserve">scenario for defining </w:t>
      </w:r>
      <w:r w:rsidRPr="00266E34">
        <w:rPr>
          <w:rFonts w:eastAsia="宋体"/>
          <w:b/>
          <w:lang w:eastAsia="zh-CN"/>
        </w:rPr>
        <w:t>requirements should be DPS 1a</w:t>
      </w:r>
      <w:r>
        <w:rPr>
          <w:rFonts w:eastAsia="宋体"/>
          <w:b/>
          <w:lang w:eastAsia="zh-CN"/>
        </w:rPr>
        <w:t xml:space="preserve"> scenario.</w:t>
      </w:r>
    </w:p>
    <w:p w14:paraId="0DCF082E" w14:textId="77777777" w:rsidR="00BC65A1" w:rsidRDefault="00BC65A1" w:rsidP="00BC65A1">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bservation 2 Support of frequency tracking and demodulation under R16 HST-SFN scenario is an optional UE capability according to R16 UE feature list.</w:t>
      </w:r>
    </w:p>
    <w:p w14:paraId="2D90008B" w14:textId="77777777" w:rsidR="00411E8A" w:rsidRDefault="00411E8A" w:rsidP="00411E8A">
      <w:pPr>
        <w:overflowPunct/>
        <w:autoSpaceDE/>
        <w:autoSpaceDN/>
        <w:adjustRightInd/>
        <w:jc w:val="both"/>
        <w:textAlignment w:val="auto"/>
        <w:rPr>
          <w:rFonts w:eastAsia="宋体"/>
          <w:b/>
          <w:lang w:eastAsia="zh-CN"/>
        </w:rPr>
      </w:pPr>
      <w:r w:rsidRPr="00266E34">
        <w:rPr>
          <w:rFonts w:eastAsia="宋体"/>
          <w:b/>
          <w:lang w:eastAsia="zh-CN"/>
        </w:rPr>
        <w:t xml:space="preserve">Observation </w:t>
      </w:r>
      <w:r>
        <w:rPr>
          <w:rFonts w:eastAsia="宋体"/>
          <w:b/>
          <w:lang w:eastAsia="zh-CN"/>
        </w:rPr>
        <w:t>3</w:t>
      </w:r>
      <w:r w:rsidRPr="00266E34">
        <w:rPr>
          <w:rFonts w:eastAsia="宋体"/>
          <w:b/>
          <w:lang w:eastAsia="zh-CN"/>
        </w:rPr>
        <w:t xml:space="preserve"> </w:t>
      </w:r>
      <w:r>
        <w:rPr>
          <w:rFonts w:eastAsia="宋体"/>
          <w:b/>
          <w:lang w:eastAsia="zh-CN"/>
        </w:rPr>
        <w:t>According to TS 38.101-4, 972Hz D</w:t>
      </w:r>
      <w:r>
        <w:rPr>
          <w:rFonts w:eastAsia="宋体" w:hint="eastAsia"/>
          <w:b/>
          <w:lang w:eastAsia="zh-CN"/>
        </w:rPr>
        <w:t>op</w:t>
      </w:r>
      <w:r>
        <w:rPr>
          <w:rFonts w:eastAsia="宋体"/>
          <w:b/>
          <w:lang w:eastAsia="zh-CN"/>
        </w:rPr>
        <w:t>pler shift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single tap is only for performance verification, and it is not meant to indicate the max Doppler shift UE needs to dealt with in real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deployment.</w:t>
      </w:r>
    </w:p>
    <w:p w14:paraId="08718E92" w14:textId="77777777" w:rsidR="00411E8A" w:rsidRDefault="00411E8A" w:rsidP="00411E8A">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4 According to TRS pattern, the frequency track ability of TRS is </w:t>
      </w:r>
      <w:r>
        <w:rPr>
          <w:rFonts w:eastAsia="宋体"/>
          <w:lang w:eastAsia="zh-CN"/>
        </w:rPr>
        <w:t>+/-</w:t>
      </w:r>
      <w:r>
        <w:rPr>
          <w:rFonts w:eastAsia="宋体"/>
          <w:b/>
          <w:lang w:eastAsia="zh-CN"/>
        </w:rPr>
        <w:t>1750Hz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and </w:t>
      </w:r>
      <w:r>
        <w:rPr>
          <w:rFonts w:eastAsia="宋体"/>
          <w:lang w:eastAsia="zh-CN"/>
        </w:rPr>
        <w:t>+/-</w:t>
      </w:r>
      <w:r>
        <w:rPr>
          <w:rFonts w:eastAsia="宋体"/>
          <w:b/>
          <w:lang w:eastAsia="zh-CN"/>
        </w:rPr>
        <w:t xml:space="preserve">3500Hz </w:t>
      </w:r>
      <w:r>
        <w:rPr>
          <w:rFonts w:eastAsia="宋体" w:hint="eastAsia"/>
          <w:b/>
          <w:lang w:eastAsia="zh-CN"/>
        </w:rPr>
        <w:t>for</w:t>
      </w:r>
      <w:r>
        <w:rPr>
          <w:rFonts w:eastAsia="宋体"/>
          <w:b/>
          <w:lang w:eastAsia="zh-CN"/>
        </w:rPr>
        <w:t xml:space="preserve"> SCS30</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w:t>
      </w:r>
    </w:p>
    <w:p w14:paraId="49970379" w14:textId="77777777" w:rsidR="00374F63" w:rsidRPr="000355C2" w:rsidRDefault="00374F63" w:rsidP="00374F63">
      <w:pPr>
        <w:overflowPunct/>
        <w:autoSpaceDE/>
        <w:autoSpaceDN/>
        <w:adjustRightInd/>
        <w:jc w:val="both"/>
        <w:textAlignment w:val="auto"/>
        <w:rPr>
          <w:rFonts w:eastAsia="宋体"/>
          <w:b/>
          <w:lang w:eastAsia="zh-CN"/>
        </w:rPr>
      </w:pPr>
      <w:r w:rsidRPr="000355C2">
        <w:rPr>
          <w:rFonts w:eastAsia="宋体" w:hint="eastAsia"/>
          <w:b/>
          <w:lang w:eastAsia="zh-CN"/>
        </w:rPr>
        <w:t>O</w:t>
      </w:r>
      <w:r w:rsidRPr="000355C2">
        <w:rPr>
          <w:rFonts w:eastAsia="宋体"/>
          <w:b/>
          <w:lang w:eastAsia="zh-CN"/>
        </w:rPr>
        <w:t xml:space="preserve">bservation </w:t>
      </w:r>
      <w:proofErr w:type="gramStart"/>
      <w:r w:rsidRPr="000355C2">
        <w:rPr>
          <w:rFonts w:eastAsia="宋体"/>
          <w:b/>
          <w:lang w:eastAsia="zh-CN"/>
        </w:rPr>
        <w:t>5  In</w:t>
      </w:r>
      <w:proofErr w:type="gramEnd"/>
      <w:r w:rsidRPr="000355C2">
        <w:rPr>
          <w:rFonts w:eastAsia="宋体"/>
          <w:b/>
          <w:lang w:eastAsia="zh-CN"/>
        </w:rPr>
        <w:t xml:space="preserve"> R16 SS-SINR accuracy evaluations for HST, no performance degradation is shown on the serving cell SS-SINR measurement</w:t>
      </w:r>
      <w:r>
        <w:rPr>
          <w:rFonts w:eastAsia="宋体"/>
          <w:b/>
          <w:lang w:eastAsia="zh-CN"/>
        </w:rPr>
        <w:t>s</w:t>
      </w:r>
      <w:r w:rsidRPr="000355C2">
        <w:rPr>
          <w:rFonts w:eastAsia="宋体"/>
          <w:b/>
          <w:lang w:eastAsia="zh-CN"/>
        </w:rPr>
        <w:t xml:space="preserve"> if the one-tap scenario is considered</w:t>
      </w:r>
      <w:r>
        <w:rPr>
          <w:rFonts w:eastAsia="宋体"/>
          <w:b/>
          <w:lang w:eastAsia="zh-CN"/>
        </w:rPr>
        <w:t>, even</w:t>
      </w:r>
      <w:r w:rsidRPr="000355C2">
        <w:rPr>
          <w:rFonts w:eastAsia="宋体"/>
          <w:b/>
          <w:lang w:eastAsia="zh-CN"/>
        </w:rPr>
        <w:t xml:space="preserve"> </w:t>
      </w:r>
      <w:r>
        <w:rPr>
          <w:rFonts w:eastAsia="宋体"/>
          <w:b/>
          <w:lang w:eastAsia="zh-CN"/>
        </w:rPr>
        <w:t>assuming</w:t>
      </w:r>
      <w:r w:rsidRPr="000355C2">
        <w:rPr>
          <w:rFonts w:eastAsia="宋体"/>
          <w:b/>
          <w:lang w:eastAsia="zh-CN"/>
        </w:rPr>
        <w:t xml:space="preserve"> 1944Hz Doppler shift</w:t>
      </w:r>
      <w:r>
        <w:rPr>
          <w:rFonts w:eastAsia="宋体"/>
          <w:b/>
          <w:lang w:eastAsia="zh-CN"/>
        </w:rPr>
        <w:t>, and the impact of residual frequency error when UE passes-by RRH is trivial</w:t>
      </w:r>
      <w:r w:rsidRPr="000355C2">
        <w:rPr>
          <w:rFonts w:eastAsia="宋体"/>
          <w:b/>
          <w:lang w:eastAsia="zh-CN"/>
        </w:rPr>
        <w:t xml:space="preserve">. </w:t>
      </w:r>
    </w:p>
    <w:p w14:paraId="225CCFFF" w14:textId="77777777" w:rsidR="00055C7C" w:rsidRPr="00CB0472" w:rsidRDefault="00055C7C" w:rsidP="00055C7C">
      <w:pPr>
        <w:overflowPunct/>
        <w:autoSpaceDE/>
        <w:autoSpaceDN/>
        <w:adjustRightInd/>
        <w:jc w:val="both"/>
        <w:textAlignment w:val="auto"/>
        <w:rPr>
          <w:rFonts w:eastAsia="宋体"/>
          <w:b/>
          <w:lang w:eastAsia="zh-CN"/>
        </w:rPr>
      </w:pPr>
      <w:r w:rsidRPr="006B7A05">
        <w:rPr>
          <w:rFonts w:eastAsia="宋体"/>
          <w:b/>
          <w:lang w:eastAsia="zh-CN"/>
        </w:rPr>
        <w:t xml:space="preserve">Observation </w:t>
      </w:r>
      <w:proofErr w:type="gramStart"/>
      <w:r w:rsidRPr="006B7A05">
        <w:rPr>
          <w:rFonts w:eastAsia="宋体"/>
          <w:b/>
          <w:lang w:eastAsia="zh-CN"/>
        </w:rPr>
        <w:t>6  The</w:t>
      </w:r>
      <w:proofErr w:type="gramEnd"/>
      <w:r w:rsidRPr="006B7A05">
        <w:rPr>
          <w:rFonts w:eastAsia="宋体"/>
          <w:b/>
          <w:lang w:eastAsia="zh-CN"/>
        </w:rPr>
        <w:t xml:space="preserve"> considered scenario in R17 is different</w:t>
      </w:r>
      <w:r>
        <w:rPr>
          <w:rFonts w:eastAsia="宋体"/>
          <w:b/>
          <w:lang w:eastAsia="zh-CN"/>
        </w:rPr>
        <w:t xml:space="preserve"> from R16</w:t>
      </w:r>
      <w:r w:rsidRPr="006B7A05">
        <w:rPr>
          <w:rFonts w:eastAsia="宋体"/>
          <w:b/>
          <w:lang w:eastAsia="zh-CN"/>
        </w:rPr>
        <w:t xml:space="preserve">, since CSI-RSs </w:t>
      </w:r>
      <w:r>
        <w:rPr>
          <w:rFonts w:eastAsia="宋体"/>
          <w:b/>
          <w:lang w:eastAsia="zh-CN"/>
        </w:rPr>
        <w:t xml:space="preserve">for L1 measurements </w:t>
      </w:r>
      <w:r w:rsidRPr="006B7A05">
        <w:rPr>
          <w:rFonts w:eastAsia="宋体"/>
          <w:b/>
          <w:lang w:eastAsia="zh-CN"/>
        </w:rPr>
        <w:t>are UE-specific RS</w:t>
      </w:r>
      <w:r>
        <w:rPr>
          <w:rFonts w:eastAsia="宋体"/>
          <w:b/>
          <w:lang w:eastAsia="zh-CN"/>
        </w:rPr>
        <w:t>S on which UE may perform time-frequency tracking according to TRS</w:t>
      </w:r>
      <w:r w:rsidRPr="006B7A05">
        <w:rPr>
          <w:rFonts w:eastAsia="宋体"/>
          <w:b/>
          <w:lang w:eastAsia="zh-CN"/>
        </w:rPr>
        <w:t xml:space="preserve">, but SSBs </w:t>
      </w:r>
      <w:r>
        <w:rPr>
          <w:rFonts w:eastAsia="宋体"/>
          <w:b/>
          <w:lang w:eastAsia="zh-CN"/>
        </w:rPr>
        <w:t xml:space="preserve">for L3 measurements </w:t>
      </w:r>
      <w:r w:rsidRPr="006B7A05">
        <w:rPr>
          <w:rFonts w:eastAsia="宋体"/>
          <w:b/>
          <w:lang w:eastAsia="zh-CN"/>
        </w:rPr>
        <w:t>are cell-specific RSs</w:t>
      </w:r>
      <w:r>
        <w:rPr>
          <w:rFonts w:eastAsia="宋体"/>
          <w:b/>
          <w:lang w:eastAsia="zh-CN"/>
        </w:rPr>
        <w:t xml:space="preserve"> for cell detection, which are measured without time-frequency finer tracking.</w:t>
      </w:r>
    </w:p>
    <w:p w14:paraId="6F83ADD1" w14:textId="77777777" w:rsidR="00692E43" w:rsidRPr="009E0392" w:rsidRDefault="00692E43" w:rsidP="00692E43">
      <w:pPr>
        <w:overflowPunct/>
        <w:autoSpaceDE/>
        <w:autoSpaceDN/>
        <w:adjustRightInd/>
        <w:jc w:val="both"/>
        <w:textAlignment w:val="auto"/>
        <w:rPr>
          <w:rFonts w:eastAsia="宋体"/>
          <w:b/>
          <w:lang w:eastAsia="zh-CN"/>
        </w:rPr>
      </w:pPr>
      <w:r w:rsidRPr="009E0392">
        <w:rPr>
          <w:rFonts w:eastAsia="宋体" w:hint="eastAsia"/>
          <w:b/>
          <w:lang w:eastAsia="zh-CN"/>
        </w:rPr>
        <w:t>P</w:t>
      </w:r>
      <w:r w:rsidRPr="009E0392">
        <w:rPr>
          <w:rFonts w:eastAsia="宋体"/>
          <w:b/>
          <w:lang w:eastAsia="zh-CN"/>
        </w:rPr>
        <w:t xml:space="preserve">roposal </w:t>
      </w:r>
      <w:proofErr w:type="gramStart"/>
      <w:r w:rsidRPr="009E0392">
        <w:rPr>
          <w:rFonts w:eastAsia="宋体"/>
          <w:b/>
          <w:lang w:eastAsia="zh-CN"/>
        </w:rPr>
        <w:t xml:space="preserve">1  </w:t>
      </w:r>
      <w:r>
        <w:rPr>
          <w:rFonts w:eastAsia="宋体"/>
          <w:b/>
          <w:lang w:eastAsia="zh-CN"/>
        </w:rPr>
        <w:t>For</w:t>
      </w:r>
      <w:proofErr w:type="gramEnd"/>
      <w:r>
        <w:rPr>
          <w:rFonts w:eastAsia="宋体"/>
          <w:b/>
          <w:lang w:eastAsia="zh-CN"/>
        </w:rPr>
        <w:t xml:space="preserve"> DPS 1a scenario, i</w:t>
      </w:r>
      <w:r w:rsidRPr="009E0392">
        <w:rPr>
          <w:rFonts w:eastAsia="宋体"/>
          <w:b/>
          <w:lang w:eastAsia="zh-CN"/>
        </w:rPr>
        <w:t xml:space="preserve">f max doppler shift does not beyond TRS tracking ability, </w:t>
      </w:r>
    </w:p>
    <w:p w14:paraId="29B00F1B" w14:textId="77777777" w:rsidR="00692E43" w:rsidRPr="009E0392" w:rsidRDefault="00692E43" w:rsidP="00692E43">
      <w:pPr>
        <w:pStyle w:val="ab"/>
        <w:numPr>
          <w:ilvl w:val="0"/>
          <w:numId w:val="24"/>
        </w:numPr>
        <w:overflowPunct/>
        <w:autoSpaceDE/>
        <w:autoSpaceDN/>
        <w:adjustRightInd/>
        <w:jc w:val="both"/>
        <w:textAlignment w:val="auto"/>
        <w:rPr>
          <w:b/>
          <w:lang w:eastAsia="zh-CN"/>
        </w:rPr>
      </w:pPr>
      <w:r w:rsidRPr="009E0392">
        <w:rPr>
          <w:b/>
          <w:lang w:eastAsia="zh-CN"/>
        </w:rPr>
        <w:t>No impact to L1-SINR measurement accuracy requirements if the measured RS is associated with active TCI of the UE in DPS 1a scenario, i.e. legacy performance requirements still appl</w:t>
      </w:r>
      <w:r>
        <w:rPr>
          <w:b/>
          <w:lang w:eastAsia="zh-CN"/>
        </w:rPr>
        <w:t>y</w:t>
      </w:r>
      <w:r w:rsidRPr="009E0392">
        <w:rPr>
          <w:b/>
          <w:lang w:eastAsia="zh-CN"/>
        </w:rPr>
        <w:t xml:space="preserve"> to </w:t>
      </w:r>
      <w:r>
        <w:rPr>
          <w:b/>
          <w:lang w:eastAsia="zh-CN"/>
        </w:rPr>
        <w:t>DPS 1a</w:t>
      </w:r>
      <w:r w:rsidRPr="009E0392">
        <w:rPr>
          <w:b/>
          <w:lang w:eastAsia="zh-CN"/>
        </w:rPr>
        <w:t xml:space="preserve"> scenario.</w:t>
      </w:r>
    </w:p>
    <w:p w14:paraId="6240531A" w14:textId="77777777" w:rsidR="00692E43" w:rsidRPr="009E0392" w:rsidRDefault="00692E43" w:rsidP="00692E43">
      <w:pPr>
        <w:pStyle w:val="ab"/>
        <w:numPr>
          <w:ilvl w:val="0"/>
          <w:numId w:val="24"/>
        </w:numPr>
        <w:overflowPunct/>
        <w:autoSpaceDE/>
        <w:autoSpaceDN/>
        <w:adjustRightInd/>
        <w:jc w:val="both"/>
        <w:textAlignment w:val="auto"/>
        <w:rPr>
          <w:b/>
          <w:lang w:eastAsia="zh-CN"/>
        </w:rPr>
      </w:pPr>
      <w:r w:rsidRPr="009E0392">
        <w:rPr>
          <w:b/>
          <w:lang w:eastAsia="zh-CN"/>
        </w:rPr>
        <w:t>No accuracy requirements for L1-SINR measurements on RSs that are not associated with active TCI of the UE in DPS 1a scenario when side condition is above 5dB.</w:t>
      </w:r>
    </w:p>
    <w:p w14:paraId="38B51B26" w14:textId="0B464988" w:rsidR="00453B67" w:rsidRPr="000A0B20" w:rsidRDefault="007C0D27" w:rsidP="000A0B20">
      <w:pPr>
        <w:overflowPunct/>
        <w:autoSpaceDE/>
        <w:autoSpaceDN/>
        <w:adjustRightInd/>
        <w:spacing w:after="0"/>
        <w:jc w:val="both"/>
        <w:textAlignment w:val="auto"/>
        <w:rPr>
          <w:b/>
          <w:lang w:val="en-US" w:eastAsia="zh-CN"/>
        </w:rPr>
      </w:pPr>
      <w:bookmarkStart w:id="4" w:name="_GoBack"/>
      <w:bookmarkEnd w:id="4"/>
      <w:r w:rsidRPr="000A0B20">
        <w:rPr>
          <w:b/>
          <w:lang w:eastAsia="zh-CN"/>
        </w:rPr>
        <w:t xml:space="preserve">Proposal 2  For DPS 1b or HST-SFN scenario, </w:t>
      </w:r>
      <w:r w:rsidRPr="000A0B20">
        <w:rPr>
          <w:b/>
        </w:rPr>
        <w:t>n</w:t>
      </w:r>
      <w:r w:rsidRPr="000A0B20">
        <w:rPr>
          <w:rFonts w:hint="eastAsia"/>
          <w:b/>
        </w:rPr>
        <w:t>o accuracy requirements for L1-SINR measurements</w:t>
      </w:r>
      <w:r w:rsidRPr="000A0B20">
        <w:rPr>
          <w:b/>
        </w:rPr>
        <w:t xml:space="preserve"> </w:t>
      </w:r>
      <w:r w:rsidRPr="000A0B20">
        <w:rPr>
          <w:rFonts w:hint="eastAsia"/>
          <w:b/>
        </w:rPr>
        <w:t>when side condition is above 5dB.</w:t>
      </w:r>
    </w:p>
    <w:p w14:paraId="0E5C9692" w14:textId="77777777" w:rsidR="00115F66" w:rsidRPr="00453B67" w:rsidRDefault="00115F66" w:rsidP="00115F66">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lastRenderedPageBreak/>
        <w:t>References</w:t>
      </w:r>
    </w:p>
    <w:p w14:paraId="4A0E2264" w14:textId="4D011F54" w:rsidR="008306A7" w:rsidRDefault="008306A7" w:rsidP="008306A7">
      <w:pPr>
        <w:pStyle w:val="a6"/>
        <w:jc w:val="both"/>
        <w:rPr>
          <w:rFonts w:eastAsia="宋体"/>
          <w:b w:val="0"/>
          <w:lang w:eastAsia="zh-CN"/>
        </w:rPr>
      </w:pPr>
      <w:bookmarkStart w:id="5" w:name="_Ref20844613"/>
      <w:r w:rsidRPr="005B2BF2">
        <w:rPr>
          <w:rFonts w:eastAsia="宋体"/>
          <w:b w:val="0"/>
          <w:lang w:eastAsia="zh-CN"/>
        </w:rPr>
        <w:t>[</w:t>
      </w:r>
      <w:bookmarkEnd w:id="5"/>
      <w:r>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1A2984">
        <w:rPr>
          <w:rFonts w:eastAsia="宋体"/>
          <w:b w:val="0"/>
          <w:lang w:eastAsia="zh-CN"/>
        </w:rPr>
        <w:t>R</w:t>
      </w:r>
      <w:proofErr w:type="gramEnd"/>
      <w:r w:rsidRPr="001A2984">
        <w:rPr>
          <w:rFonts w:eastAsia="宋体"/>
          <w:b w:val="0"/>
          <w:lang w:eastAsia="zh-CN"/>
        </w:rPr>
        <w:t>4-2115439</w:t>
      </w:r>
      <w:r>
        <w:rPr>
          <w:rFonts w:eastAsia="宋体"/>
          <w:b w:val="0"/>
          <w:lang w:eastAsia="zh-CN"/>
        </w:rPr>
        <w:t xml:space="preserve">  </w:t>
      </w:r>
      <w:r w:rsidRPr="001A2984">
        <w:rPr>
          <w:rFonts w:eastAsia="宋体"/>
          <w:b w:val="0"/>
          <w:lang w:eastAsia="zh-CN"/>
        </w:rPr>
        <w:t>WF on RRM for FR1 HST</w:t>
      </w:r>
      <w:r w:rsidRPr="005B2BF2">
        <w:rPr>
          <w:rFonts w:eastAsia="宋体"/>
          <w:b w:val="0"/>
          <w:lang w:eastAsia="zh-CN"/>
        </w:rPr>
        <w:t xml:space="preserve">, </w:t>
      </w:r>
      <w:r>
        <w:rPr>
          <w:rFonts w:eastAsia="宋体"/>
          <w:b w:val="0"/>
          <w:lang w:eastAsia="zh-CN"/>
        </w:rPr>
        <w:t>CMCC</w:t>
      </w:r>
      <w:r w:rsidRPr="005B2BF2">
        <w:rPr>
          <w:rFonts w:eastAsia="宋体"/>
          <w:b w:val="0"/>
          <w:lang w:eastAsia="zh-CN"/>
        </w:rPr>
        <w:t>.  RAN</w:t>
      </w:r>
      <w:r>
        <w:rPr>
          <w:rFonts w:eastAsia="宋体"/>
          <w:b w:val="0"/>
          <w:lang w:eastAsia="zh-CN"/>
        </w:rPr>
        <w:t>4 #100</w:t>
      </w:r>
      <w:r w:rsidR="009449FA">
        <w:rPr>
          <w:rFonts w:eastAsia="宋体"/>
          <w:b w:val="0"/>
          <w:lang w:eastAsia="zh-CN"/>
        </w:rPr>
        <w:t>-</w:t>
      </w:r>
      <w:r>
        <w:rPr>
          <w:rFonts w:eastAsia="宋体"/>
          <w:b w:val="0"/>
          <w:lang w:eastAsia="zh-CN"/>
        </w:rPr>
        <w:t>e</w:t>
      </w:r>
    </w:p>
    <w:p w14:paraId="1B4A21B5" w14:textId="3F1BAF02" w:rsidR="008306A7" w:rsidRPr="005B2BF2" w:rsidRDefault="008306A7" w:rsidP="008306A7">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1A2984">
        <w:rPr>
          <w:rFonts w:eastAsia="宋体"/>
          <w:b w:val="0"/>
          <w:lang w:eastAsia="zh-CN"/>
        </w:rPr>
        <w:t>R</w:t>
      </w:r>
      <w:proofErr w:type="gramEnd"/>
      <w:r w:rsidRPr="001A2984">
        <w:rPr>
          <w:rFonts w:eastAsia="宋体"/>
          <w:b w:val="0"/>
          <w:lang w:eastAsia="zh-CN"/>
        </w:rPr>
        <w:t>4-21</w:t>
      </w:r>
      <w:r>
        <w:rPr>
          <w:rFonts w:eastAsia="宋体"/>
          <w:b w:val="0"/>
          <w:lang w:eastAsia="zh-CN"/>
        </w:rPr>
        <w:t xml:space="preserve">20285  </w:t>
      </w:r>
      <w:r w:rsidRPr="00E737E0">
        <w:rPr>
          <w:rFonts w:eastAsia="宋体"/>
          <w:b w:val="0"/>
          <w:lang w:eastAsia="zh-CN"/>
        </w:rPr>
        <w:t>WF on RRM for FR1 HST</w:t>
      </w:r>
      <w:r w:rsidRPr="005B2BF2">
        <w:rPr>
          <w:rFonts w:eastAsia="宋体"/>
          <w:b w:val="0"/>
          <w:lang w:eastAsia="zh-CN"/>
        </w:rPr>
        <w:t xml:space="preserve">, </w:t>
      </w:r>
      <w:r>
        <w:rPr>
          <w:rFonts w:eastAsia="宋体"/>
          <w:b w:val="0"/>
          <w:lang w:eastAsia="zh-CN"/>
        </w:rPr>
        <w:t>CMCC</w:t>
      </w:r>
      <w:r w:rsidRPr="005B2BF2">
        <w:rPr>
          <w:rFonts w:eastAsia="宋体"/>
          <w:b w:val="0"/>
          <w:lang w:eastAsia="zh-CN"/>
        </w:rPr>
        <w:t>.  RAN</w:t>
      </w:r>
      <w:r>
        <w:rPr>
          <w:rFonts w:eastAsia="宋体"/>
          <w:b w:val="0"/>
          <w:lang w:eastAsia="zh-CN"/>
        </w:rPr>
        <w:t>4 #101</w:t>
      </w:r>
      <w:r w:rsidR="009449FA">
        <w:rPr>
          <w:rFonts w:eastAsia="宋体"/>
          <w:b w:val="0"/>
          <w:lang w:eastAsia="zh-CN"/>
        </w:rPr>
        <w:t>-</w:t>
      </w:r>
      <w:r>
        <w:rPr>
          <w:rFonts w:eastAsia="宋体"/>
          <w:b w:val="0"/>
          <w:lang w:eastAsia="zh-CN"/>
        </w:rPr>
        <w:t>e</w:t>
      </w:r>
    </w:p>
    <w:p w14:paraId="0EAB8016" w14:textId="775B701A" w:rsidR="00CE0692" w:rsidRPr="005B2BF2" w:rsidRDefault="00CE0692" w:rsidP="00CE0692">
      <w:pPr>
        <w:pStyle w:val="a6"/>
        <w:jc w:val="both"/>
        <w:rPr>
          <w:rFonts w:eastAsia="宋体"/>
          <w:b w:val="0"/>
          <w:lang w:eastAsia="zh-CN"/>
        </w:rPr>
      </w:pPr>
      <w:r w:rsidRPr="005B2BF2">
        <w:rPr>
          <w:rFonts w:eastAsia="宋体"/>
          <w:b w:val="0"/>
          <w:lang w:eastAsia="zh-CN"/>
        </w:rPr>
        <w:t>[</w:t>
      </w:r>
      <w:r w:rsidR="0002619C">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Pr="001A2984">
        <w:rPr>
          <w:rFonts w:eastAsia="宋体"/>
          <w:b w:val="0"/>
          <w:lang w:eastAsia="zh-CN"/>
        </w:rPr>
        <w:t>R</w:t>
      </w:r>
      <w:proofErr w:type="gramEnd"/>
      <w:r w:rsidRPr="001A2984">
        <w:rPr>
          <w:rFonts w:eastAsia="宋体"/>
          <w:b w:val="0"/>
          <w:lang w:eastAsia="zh-CN"/>
        </w:rPr>
        <w:t>4-2</w:t>
      </w:r>
      <w:r>
        <w:rPr>
          <w:rFonts w:eastAsia="宋体"/>
          <w:b w:val="0"/>
          <w:lang w:eastAsia="zh-CN"/>
        </w:rPr>
        <w:t xml:space="preserve">202590  </w:t>
      </w:r>
      <w:r w:rsidRPr="00E737E0">
        <w:rPr>
          <w:rFonts w:eastAsia="宋体"/>
          <w:b w:val="0"/>
          <w:lang w:eastAsia="zh-CN"/>
        </w:rPr>
        <w:t>WF on RRM for FR1 HST</w:t>
      </w:r>
      <w:r w:rsidRPr="005B2BF2">
        <w:rPr>
          <w:rFonts w:eastAsia="宋体"/>
          <w:b w:val="0"/>
          <w:lang w:eastAsia="zh-CN"/>
        </w:rPr>
        <w:t xml:space="preserve">, </w:t>
      </w:r>
      <w:r>
        <w:rPr>
          <w:rFonts w:eastAsia="宋体"/>
          <w:b w:val="0"/>
          <w:lang w:eastAsia="zh-CN"/>
        </w:rPr>
        <w:t>CMCC</w:t>
      </w:r>
      <w:r w:rsidRPr="005B2BF2">
        <w:rPr>
          <w:rFonts w:eastAsia="宋体"/>
          <w:b w:val="0"/>
          <w:lang w:eastAsia="zh-CN"/>
        </w:rPr>
        <w:t>.  RAN</w:t>
      </w:r>
      <w:r>
        <w:rPr>
          <w:rFonts w:eastAsia="宋体"/>
          <w:b w:val="0"/>
          <w:lang w:eastAsia="zh-CN"/>
        </w:rPr>
        <w:t>4 #101-bis-e</w:t>
      </w:r>
    </w:p>
    <w:p w14:paraId="4771FA23" w14:textId="794D893C" w:rsidR="00F127DA" w:rsidRPr="005B2BF2" w:rsidRDefault="00F127DA" w:rsidP="00F127DA">
      <w:pPr>
        <w:pStyle w:val="a6"/>
        <w:jc w:val="both"/>
        <w:rPr>
          <w:rFonts w:eastAsia="宋体"/>
          <w:b w:val="0"/>
          <w:lang w:eastAsia="zh-CN"/>
        </w:rPr>
      </w:pPr>
      <w:r w:rsidRPr="005B2BF2">
        <w:rPr>
          <w:rFonts w:eastAsia="宋体"/>
          <w:b w:val="0"/>
          <w:lang w:eastAsia="zh-CN"/>
        </w:rPr>
        <w:t>[</w:t>
      </w:r>
      <w:r>
        <w:rPr>
          <w:rFonts w:eastAsia="宋体"/>
          <w:b w:val="0"/>
          <w:lang w:eastAsia="zh-CN"/>
        </w:rPr>
        <w:t>4</w:t>
      </w:r>
      <w:proofErr w:type="gramStart"/>
      <w:r w:rsidRPr="005B2BF2">
        <w:rPr>
          <w:rFonts w:eastAsia="宋体"/>
          <w:b w:val="0"/>
          <w:lang w:eastAsia="zh-CN"/>
        </w:rPr>
        <w:t xml:space="preserve">] </w:t>
      </w:r>
      <w:r>
        <w:rPr>
          <w:rFonts w:eastAsia="宋体"/>
          <w:b w:val="0"/>
          <w:lang w:eastAsia="zh-CN"/>
        </w:rPr>
        <w:t xml:space="preserve"> </w:t>
      </w:r>
      <w:r w:rsidRPr="001A2984">
        <w:rPr>
          <w:rFonts w:eastAsia="宋体"/>
          <w:b w:val="0"/>
          <w:lang w:eastAsia="zh-CN"/>
        </w:rPr>
        <w:t>R</w:t>
      </w:r>
      <w:proofErr w:type="gramEnd"/>
      <w:r w:rsidRPr="001A2984">
        <w:rPr>
          <w:rFonts w:eastAsia="宋体"/>
          <w:b w:val="0"/>
          <w:lang w:eastAsia="zh-CN"/>
        </w:rPr>
        <w:t>4-2</w:t>
      </w:r>
      <w:r>
        <w:rPr>
          <w:rFonts w:eastAsia="宋体"/>
          <w:b w:val="0"/>
          <w:lang w:eastAsia="zh-CN"/>
        </w:rPr>
        <w:t>20</w:t>
      </w:r>
      <w:r w:rsidR="007E11D7">
        <w:rPr>
          <w:rFonts w:eastAsia="宋体"/>
          <w:b w:val="0"/>
          <w:lang w:eastAsia="zh-CN"/>
        </w:rPr>
        <w:t>6845</w:t>
      </w:r>
      <w:r>
        <w:rPr>
          <w:rFonts w:eastAsia="宋体"/>
          <w:b w:val="0"/>
          <w:lang w:eastAsia="zh-CN"/>
        </w:rPr>
        <w:t xml:space="preserve">  </w:t>
      </w:r>
      <w:r w:rsidRPr="00E737E0">
        <w:rPr>
          <w:rFonts w:eastAsia="宋体"/>
          <w:b w:val="0"/>
          <w:lang w:eastAsia="zh-CN"/>
        </w:rPr>
        <w:t>WF on RRM for FR1 HST</w:t>
      </w:r>
      <w:r w:rsidRPr="005B2BF2">
        <w:rPr>
          <w:rFonts w:eastAsia="宋体"/>
          <w:b w:val="0"/>
          <w:lang w:eastAsia="zh-CN"/>
        </w:rPr>
        <w:t xml:space="preserve">, </w:t>
      </w:r>
      <w:r>
        <w:rPr>
          <w:rFonts w:eastAsia="宋体"/>
          <w:b w:val="0"/>
          <w:lang w:eastAsia="zh-CN"/>
        </w:rPr>
        <w:t>CMCC</w:t>
      </w:r>
      <w:r w:rsidRPr="005B2BF2">
        <w:rPr>
          <w:rFonts w:eastAsia="宋体"/>
          <w:b w:val="0"/>
          <w:lang w:eastAsia="zh-CN"/>
        </w:rPr>
        <w:t>.  RAN</w:t>
      </w:r>
      <w:r>
        <w:rPr>
          <w:rFonts w:eastAsia="宋体"/>
          <w:b w:val="0"/>
          <w:lang w:eastAsia="zh-CN"/>
        </w:rPr>
        <w:t>4 #10</w:t>
      </w:r>
      <w:r w:rsidR="0078259C">
        <w:rPr>
          <w:rFonts w:eastAsia="宋体"/>
          <w:b w:val="0"/>
          <w:lang w:eastAsia="zh-CN"/>
        </w:rPr>
        <w:t>2</w:t>
      </w:r>
      <w:r>
        <w:rPr>
          <w:rFonts w:eastAsia="宋体"/>
          <w:b w:val="0"/>
          <w:lang w:eastAsia="zh-CN"/>
        </w:rPr>
        <w:t>-e</w:t>
      </w:r>
    </w:p>
    <w:p w14:paraId="2118CEC0" w14:textId="16EA6FB8" w:rsidR="009716D9" w:rsidRDefault="004A6C3A" w:rsidP="003C0A14">
      <w:pPr>
        <w:pStyle w:val="a6"/>
        <w:jc w:val="both"/>
        <w:rPr>
          <w:rFonts w:eastAsia="宋体"/>
          <w:b w:val="0"/>
          <w:lang w:eastAsia="zh-CN"/>
        </w:rPr>
      </w:pPr>
      <w:r>
        <w:rPr>
          <w:rFonts w:eastAsia="宋体" w:hint="eastAsia"/>
          <w:b w:val="0"/>
          <w:lang w:eastAsia="zh-CN"/>
        </w:rPr>
        <w:t>[5</w:t>
      </w:r>
      <w:proofErr w:type="gramStart"/>
      <w:r>
        <w:rPr>
          <w:rFonts w:eastAsia="宋体" w:hint="eastAsia"/>
          <w:b w:val="0"/>
          <w:lang w:eastAsia="zh-CN"/>
        </w:rPr>
        <w:t>]</w:t>
      </w:r>
      <w:r w:rsidRPr="001A2984">
        <w:rPr>
          <w:rFonts w:eastAsia="宋体"/>
          <w:b w:val="0"/>
          <w:lang w:eastAsia="zh-CN"/>
        </w:rPr>
        <w:t xml:space="preserve">  TS</w:t>
      </w:r>
      <w:proofErr w:type="gramEnd"/>
      <w:r w:rsidRPr="001A2984">
        <w:rPr>
          <w:rFonts w:eastAsia="宋体"/>
          <w:b w:val="0"/>
          <w:lang w:eastAsia="zh-CN"/>
        </w:rPr>
        <w:t xml:space="preserve"> 38.101-4  v16.</w:t>
      </w:r>
      <w:r>
        <w:rPr>
          <w:rFonts w:eastAsia="宋体"/>
          <w:b w:val="0"/>
          <w:lang w:eastAsia="zh-CN"/>
        </w:rPr>
        <w:t>6</w:t>
      </w:r>
      <w:r w:rsidRPr="001A2984">
        <w:rPr>
          <w:rFonts w:eastAsia="宋体"/>
          <w:b w:val="0"/>
          <w:lang w:eastAsia="zh-CN"/>
        </w:rPr>
        <w:t xml:space="preserve">.0. </w:t>
      </w:r>
    </w:p>
    <w:p w14:paraId="3ACC9426" w14:textId="4B1DC103" w:rsidR="003C0A14" w:rsidRDefault="003C0A14" w:rsidP="003C0A14">
      <w:pPr>
        <w:rPr>
          <w:rFonts w:eastAsia="宋体"/>
          <w:lang w:eastAsia="zh-CN"/>
        </w:rPr>
      </w:pPr>
      <w:r>
        <w:rPr>
          <w:rFonts w:eastAsia="宋体" w:hint="eastAsia"/>
          <w:lang w:eastAsia="zh-CN"/>
        </w:rPr>
        <w:t>[</w:t>
      </w:r>
      <w:r>
        <w:rPr>
          <w:rFonts w:eastAsia="宋体"/>
          <w:lang w:eastAsia="zh-CN"/>
        </w:rPr>
        <w:t>6</w:t>
      </w:r>
      <w:proofErr w:type="gramStart"/>
      <w:r>
        <w:rPr>
          <w:rFonts w:eastAsia="宋体"/>
          <w:lang w:eastAsia="zh-CN"/>
        </w:rPr>
        <w:t>]  TR</w:t>
      </w:r>
      <w:proofErr w:type="gramEnd"/>
      <w:r>
        <w:rPr>
          <w:rFonts w:eastAsia="宋体"/>
          <w:lang w:eastAsia="zh-CN"/>
        </w:rPr>
        <w:t xml:space="preserve"> 38.822  v16.2.0</w:t>
      </w:r>
    </w:p>
    <w:p w14:paraId="4F826356" w14:textId="3812710C" w:rsidR="00456BDA" w:rsidRDefault="00456BDA" w:rsidP="003C0A14">
      <w:pPr>
        <w:rPr>
          <w:rFonts w:eastAsia="宋体"/>
          <w:lang w:eastAsia="zh-CN"/>
        </w:rPr>
      </w:pPr>
      <w:r>
        <w:rPr>
          <w:rFonts w:eastAsia="宋体" w:hint="eastAsia"/>
          <w:lang w:eastAsia="zh-CN"/>
        </w:rPr>
        <w:t>[</w:t>
      </w:r>
      <w:r>
        <w:rPr>
          <w:rFonts w:eastAsia="宋体"/>
          <w:lang w:eastAsia="zh-CN"/>
        </w:rPr>
        <w:t>7</w:t>
      </w:r>
      <w:proofErr w:type="gramStart"/>
      <w:r>
        <w:rPr>
          <w:rFonts w:eastAsia="宋体"/>
          <w:lang w:eastAsia="zh-CN"/>
        </w:rPr>
        <w:t xml:space="preserve">]  </w:t>
      </w:r>
      <w:r w:rsidR="004B746B" w:rsidRPr="00CB4B71">
        <w:rPr>
          <w:rFonts w:eastAsia="宋体"/>
          <w:lang w:eastAsia="zh-CN"/>
        </w:rPr>
        <w:t>R</w:t>
      </w:r>
      <w:proofErr w:type="gramEnd"/>
      <w:r w:rsidR="004B746B" w:rsidRPr="00CB4B71">
        <w:rPr>
          <w:rFonts w:eastAsia="宋体"/>
          <w:lang w:eastAsia="zh-CN"/>
        </w:rPr>
        <w:t>4-1910824</w:t>
      </w:r>
      <w:r w:rsidR="004B746B">
        <w:rPr>
          <w:rFonts w:eastAsia="宋体"/>
          <w:lang w:eastAsia="zh-CN"/>
        </w:rPr>
        <w:t xml:space="preserve">  </w:t>
      </w:r>
      <w:r w:rsidR="004B746B" w:rsidRPr="00CB4B71">
        <w:rPr>
          <w:rFonts w:eastAsia="宋体"/>
          <w:lang w:eastAsia="zh-CN"/>
        </w:rPr>
        <w:t>SS-SINR measurement accuracy in HST</w:t>
      </w:r>
      <w:r w:rsidR="004B746B">
        <w:rPr>
          <w:rFonts w:eastAsia="宋体"/>
          <w:lang w:eastAsia="zh-CN"/>
        </w:rPr>
        <w:t>, MediaTek.  RAN4 #92bis</w:t>
      </w:r>
    </w:p>
    <w:p w14:paraId="0AE5C903" w14:textId="61BF564B" w:rsidR="00DD2DC0" w:rsidRDefault="00DD2DC0" w:rsidP="003C0A14">
      <w:pPr>
        <w:rPr>
          <w:rFonts w:eastAsia="宋体"/>
          <w:lang w:eastAsia="zh-CN"/>
        </w:rPr>
      </w:pPr>
      <w:r>
        <w:rPr>
          <w:rFonts w:eastAsia="宋体" w:hint="eastAsia"/>
          <w:lang w:eastAsia="zh-CN"/>
        </w:rPr>
        <w:t>[</w:t>
      </w:r>
      <w:r>
        <w:rPr>
          <w:rFonts w:eastAsia="宋体"/>
          <w:lang w:eastAsia="zh-CN"/>
        </w:rPr>
        <w:t>8</w:t>
      </w:r>
      <w:proofErr w:type="gramStart"/>
      <w:r>
        <w:rPr>
          <w:rFonts w:eastAsia="宋体"/>
          <w:lang w:eastAsia="zh-CN"/>
        </w:rPr>
        <w:t xml:space="preserve">]  </w:t>
      </w:r>
      <w:r w:rsidRPr="00DD2DC0">
        <w:rPr>
          <w:rFonts w:eastAsia="宋体"/>
          <w:lang w:eastAsia="zh-CN"/>
        </w:rPr>
        <w:t>R</w:t>
      </w:r>
      <w:proofErr w:type="gramEnd"/>
      <w:r w:rsidRPr="00DD2DC0">
        <w:rPr>
          <w:rFonts w:eastAsia="宋体"/>
          <w:lang w:eastAsia="zh-CN"/>
        </w:rPr>
        <w:t>4-2001457</w:t>
      </w:r>
      <w:r>
        <w:rPr>
          <w:rFonts w:eastAsia="宋体"/>
          <w:lang w:eastAsia="zh-CN"/>
        </w:rPr>
        <w:t xml:space="preserve">  </w:t>
      </w:r>
      <w:r w:rsidRPr="00DD2DC0">
        <w:rPr>
          <w:rFonts w:eastAsia="宋体"/>
          <w:lang w:eastAsia="zh-CN"/>
        </w:rPr>
        <w:t>Discussion on the requirement definition for NR UE HST single tap channel</w:t>
      </w:r>
      <w:r>
        <w:rPr>
          <w:rFonts w:eastAsia="宋体"/>
          <w:lang w:eastAsia="zh-CN"/>
        </w:rPr>
        <w:t xml:space="preserve">, Huawei, </w:t>
      </w:r>
      <w:proofErr w:type="spellStart"/>
      <w:r>
        <w:rPr>
          <w:rFonts w:eastAsia="宋体"/>
          <w:lang w:eastAsia="zh-CN"/>
        </w:rPr>
        <w:t>HiSilicon</w:t>
      </w:r>
      <w:proofErr w:type="spellEnd"/>
      <w:r>
        <w:rPr>
          <w:rFonts w:eastAsia="宋体"/>
          <w:lang w:eastAsia="zh-CN"/>
        </w:rPr>
        <w:t xml:space="preserve">.  </w:t>
      </w:r>
      <w:r w:rsidR="00370BE1">
        <w:rPr>
          <w:rFonts w:eastAsia="宋体"/>
          <w:lang w:eastAsia="zh-CN"/>
        </w:rPr>
        <w:t>RAN4 #94e</w:t>
      </w:r>
    </w:p>
    <w:p w14:paraId="045E61D4" w14:textId="474F6847" w:rsidR="007A7B36" w:rsidRDefault="007A7B36" w:rsidP="003C0A14">
      <w:pPr>
        <w:rPr>
          <w:rFonts w:eastAsia="宋体"/>
          <w:lang w:eastAsia="zh-CN"/>
        </w:rPr>
      </w:pPr>
      <w:r>
        <w:rPr>
          <w:rFonts w:eastAsia="宋体" w:hint="eastAsia"/>
          <w:lang w:eastAsia="zh-CN"/>
        </w:rPr>
        <w:t>[</w:t>
      </w:r>
      <w:r>
        <w:rPr>
          <w:rFonts w:eastAsia="宋体"/>
          <w:lang w:eastAsia="zh-CN"/>
        </w:rPr>
        <w:t>9</w:t>
      </w:r>
      <w:proofErr w:type="gramStart"/>
      <w:r>
        <w:rPr>
          <w:rFonts w:eastAsia="宋体"/>
          <w:lang w:eastAsia="zh-CN"/>
        </w:rPr>
        <w:t xml:space="preserve">]  </w:t>
      </w:r>
      <w:r w:rsidR="00582CA9" w:rsidRPr="00582CA9">
        <w:rPr>
          <w:rFonts w:eastAsia="宋体"/>
          <w:lang w:eastAsia="zh-CN"/>
        </w:rPr>
        <w:t>R</w:t>
      </w:r>
      <w:proofErr w:type="gramEnd"/>
      <w:r w:rsidR="00582CA9" w:rsidRPr="00582CA9">
        <w:rPr>
          <w:rFonts w:eastAsia="宋体"/>
          <w:lang w:eastAsia="zh-CN"/>
        </w:rPr>
        <w:t>4-2204204</w:t>
      </w:r>
      <w:r w:rsidR="00582CA9">
        <w:rPr>
          <w:rFonts w:eastAsia="宋体"/>
          <w:lang w:eastAsia="zh-CN"/>
        </w:rPr>
        <w:t xml:space="preserve">  </w:t>
      </w:r>
      <w:r w:rsidR="00387B4C" w:rsidRPr="00387B4C">
        <w:rPr>
          <w:rFonts w:eastAsia="宋体"/>
          <w:lang w:eastAsia="zh-CN"/>
        </w:rPr>
        <w:t>Discussion on Rel-17 HST in FR1</w:t>
      </w:r>
      <w:r w:rsidR="00923CAE">
        <w:rPr>
          <w:rFonts w:eastAsia="宋体" w:hint="eastAsia"/>
          <w:lang w:eastAsia="zh-CN"/>
        </w:rPr>
        <w:t>,</w:t>
      </w:r>
      <w:r w:rsidR="00923CAE">
        <w:rPr>
          <w:rFonts w:eastAsia="宋体"/>
          <w:lang w:eastAsia="zh-CN"/>
        </w:rPr>
        <w:t xml:space="preserve"> MediaTek. </w:t>
      </w:r>
      <w:r w:rsidR="001A7A32">
        <w:rPr>
          <w:rFonts w:eastAsia="宋体"/>
          <w:lang w:eastAsia="zh-CN"/>
        </w:rPr>
        <w:t xml:space="preserve"> </w:t>
      </w:r>
      <w:r w:rsidR="005324A4">
        <w:rPr>
          <w:rFonts w:eastAsia="宋体"/>
          <w:lang w:eastAsia="zh-CN"/>
        </w:rPr>
        <w:t>RAN4 #102e</w:t>
      </w:r>
    </w:p>
    <w:p w14:paraId="5031668B" w14:textId="1B28E586" w:rsidR="00D0078C" w:rsidRDefault="00A5698E" w:rsidP="00D0078C">
      <w:pPr>
        <w:pStyle w:val="1"/>
        <w:numPr>
          <w:ilvl w:val="0"/>
          <w:numId w:val="0"/>
        </w:numPr>
        <w:jc w:val="both"/>
        <w:rPr>
          <w:rFonts w:eastAsia="宋体"/>
          <w:lang w:eastAsia="zh-CN"/>
        </w:rPr>
      </w:pPr>
      <w:proofErr w:type="gramStart"/>
      <w:r>
        <w:t>Annex</w:t>
      </w:r>
      <w:r w:rsidR="000A60BB">
        <w:t xml:space="preserve">  </w:t>
      </w:r>
      <w:r w:rsidR="000A60BB" w:rsidRPr="000A60BB">
        <w:t>L</w:t>
      </w:r>
      <w:proofErr w:type="gramEnd"/>
      <w:r w:rsidR="000A60BB" w:rsidRPr="000A60BB">
        <w:t>1-SINR evaluation results</w:t>
      </w:r>
    </w:p>
    <w:p w14:paraId="468FCE5C" w14:textId="77777777" w:rsidR="00866A31" w:rsidRDefault="00866A31" w:rsidP="00866A31">
      <w:pPr>
        <w:overflowPunct/>
        <w:autoSpaceDE/>
        <w:autoSpaceDN/>
        <w:adjustRightInd/>
        <w:jc w:val="both"/>
        <w:textAlignment w:val="auto"/>
        <w:rPr>
          <w:rFonts w:eastAsia="宋体"/>
          <w:lang w:eastAsia="zh-CN"/>
        </w:rPr>
      </w:pPr>
      <w:r>
        <w:rPr>
          <w:rFonts w:eastAsia="宋体"/>
          <w:lang w:eastAsia="zh-CN"/>
        </w:rPr>
        <w:t>On the agreed evaluation assumptions in [1], according to the scenario discussed above, it makes no sense to us why HST condition in G.3 of TS 38.104 is considered here. In our view it should be removed. Considering DPS 1a, carrier frequency offset is already enough to describe the issue. Therefore, we have removed the assumptions on propagation condition or revise it to Table B3.3-1 in TS 38.101-4.</w:t>
      </w:r>
    </w:p>
    <w:p w14:paraId="15EC6D5A" w14:textId="77777777" w:rsidR="00866A31" w:rsidRDefault="00866A31" w:rsidP="00866A31">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updated evaluation assumptions are provided in Table 2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982"/>
        <w:gridCol w:w="1982"/>
      </w:tblGrid>
      <w:tr w:rsidR="00866A31" w14:paraId="0C5B21AC" w14:textId="77777777" w:rsidTr="00DF6595">
        <w:trPr>
          <w:trHeight w:val="218"/>
        </w:trPr>
        <w:tc>
          <w:tcPr>
            <w:tcW w:w="5665" w:type="dxa"/>
            <w:tcBorders>
              <w:top w:val="single" w:sz="4" w:space="0" w:color="auto"/>
              <w:left w:val="single" w:sz="4" w:space="0" w:color="auto"/>
              <w:bottom w:val="double" w:sz="4" w:space="0" w:color="auto"/>
              <w:right w:val="single" w:sz="4" w:space="0" w:color="auto"/>
            </w:tcBorders>
            <w:hideMark/>
          </w:tcPr>
          <w:p w14:paraId="2A2BC593" w14:textId="77777777" w:rsidR="00866A31" w:rsidRDefault="00866A31" w:rsidP="00DF6595">
            <w:pPr>
              <w:ind w:right="74"/>
              <w:jc w:val="center"/>
              <w:rPr>
                <w:b/>
                <w:lang w:val="en-US" w:eastAsia="ja-JP"/>
              </w:rPr>
            </w:pPr>
            <w:r>
              <w:rPr>
                <w:b/>
                <w:lang w:eastAsia="ja-JP"/>
              </w:rPr>
              <w:t>Simulation parameters</w:t>
            </w:r>
          </w:p>
        </w:tc>
        <w:tc>
          <w:tcPr>
            <w:tcW w:w="3964" w:type="dxa"/>
            <w:gridSpan w:val="2"/>
            <w:tcBorders>
              <w:top w:val="single" w:sz="4" w:space="0" w:color="auto"/>
              <w:left w:val="single" w:sz="4" w:space="0" w:color="auto"/>
              <w:bottom w:val="double" w:sz="4" w:space="0" w:color="auto"/>
              <w:right w:val="single" w:sz="4" w:space="0" w:color="auto"/>
            </w:tcBorders>
            <w:hideMark/>
          </w:tcPr>
          <w:p w14:paraId="6C4774DD" w14:textId="77777777" w:rsidR="00866A31" w:rsidRDefault="00866A31" w:rsidP="00DF6595">
            <w:pPr>
              <w:ind w:right="74"/>
              <w:jc w:val="center"/>
              <w:rPr>
                <w:b/>
                <w:lang w:eastAsia="ja-JP"/>
              </w:rPr>
            </w:pPr>
            <w:r>
              <w:rPr>
                <w:b/>
                <w:lang w:eastAsia="ja-JP"/>
              </w:rPr>
              <w:t>Comments/values</w:t>
            </w:r>
          </w:p>
        </w:tc>
      </w:tr>
      <w:tr w:rsidR="00866A31" w14:paraId="52A3611F" w14:textId="77777777" w:rsidTr="00DF6595">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1F277FCE" w14:textId="77777777" w:rsidR="00866A31" w:rsidRDefault="00866A31" w:rsidP="00DF6595">
            <w:pPr>
              <w:ind w:right="74"/>
              <w:jc w:val="center"/>
              <w:rPr>
                <w:lang w:eastAsia="ja-JP"/>
              </w:rPr>
            </w:pPr>
            <w:r>
              <w:rPr>
                <w:lang w:eastAsia="ja-JP"/>
              </w:rPr>
              <w:t>Carrier frequency for Cell 1</w:t>
            </w:r>
          </w:p>
        </w:tc>
        <w:tc>
          <w:tcPr>
            <w:tcW w:w="3964" w:type="dxa"/>
            <w:gridSpan w:val="2"/>
            <w:tcBorders>
              <w:top w:val="double" w:sz="4" w:space="0" w:color="auto"/>
              <w:left w:val="single" w:sz="4" w:space="0" w:color="auto"/>
              <w:bottom w:val="single" w:sz="4" w:space="0" w:color="auto"/>
              <w:right w:val="single" w:sz="4" w:space="0" w:color="auto"/>
            </w:tcBorders>
            <w:vAlign w:val="center"/>
            <w:hideMark/>
          </w:tcPr>
          <w:p w14:paraId="495EBDC7" w14:textId="77777777" w:rsidR="00866A31" w:rsidRDefault="00866A31" w:rsidP="00DF6595">
            <w:pPr>
              <w:ind w:right="74"/>
              <w:jc w:val="center"/>
              <w:rPr>
                <w:lang w:eastAsia="ja-JP"/>
              </w:rPr>
            </w:pPr>
            <w:r>
              <w:rPr>
                <w:lang w:eastAsia="ja-JP"/>
              </w:rPr>
              <w:t>3.6 GHz</w:t>
            </w:r>
          </w:p>
        </w:tc>
      </w:tr>
      <w:tr w:rsidR="00866A31" w14:paraId="609895B5" w14:textId="77777777" w:rsidTr="00DF6595">
        <w:trPr>
          <w:trHeight w:val="457"/>
        </w:trPr>
        <w:tc>
          <w:tcPr>
            <w:tcW w:w="5665" w:type="dxa"/>
            <w:tcBorders>
              <w:top w:val="single" w:sz="4" w:space="0" w:color="auto"/>
              <w:left w:val="single" w:sz="4" w:space="0" w:color="auto"/>
              <w:bottom w:val="single" w:sz="4" w:space="0" w:color="auto"/>
              <w:right w:val="single" w:sz="4" w:space="0" w:color="auto"/>
            </w:tcBorders>
            <w:vAlign w:val="center"/>
            <w:hideMark/>
          </w:tcPr>
          <w:p w14:paraId="60D1B654" w14:textId="77777777" w:rsidR="00866A31" w:rsidRDefault="00866A31" w:rsidP="00DF6595">
            <w:pPr>
              <w:ind w:right="74"/>
              <w:jc w:val="center"/>
              <w:rPr>
                <w:lang w:eastAsia="ja-JP"/>
              </w:rPr>
            </w:pPr>
            <w:r>
              <w:rPr>
                <w:lang w:eastAsia="ja-JP"/>
              </w:rPr>
              <w:t>channel</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84CAD13" w14:textId="77777777" w:rsidR="00866A31" w:rsidRDefault="00866A31" w:rsidP="00DF6595">
            <w:pPr>
              <w:ind w:right="74"/>
              <w:jc w:val="center"/>
              <w:rPr>
                <w:lang w:eastAsia="ja-JP"/>
              </w:rPr>
            </w:pPr>
            <w:r>
              <w:rPr>
                <w:lang w:eastAsia="ja-JP"/>
              </w:rPr>
              <w:t>AWGN</w:t>
            </w:r>
          </w:p>
        </w:tc>
      </w:tr>
      <w:tr w:rsidR="00866A31" w14:paraId="32941148" w14:textId="77777777" w:rsidTr="00DF6595">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58B4187E" w14:textId="77777777" w:rsidR="00866A31" w:rsidRDefault="00866A31" w:rsidP="00DF6595">
            <w:pPr>
              <w:ind w:right="74"/>
              <w:jc w:val="center"/>
              <w:rPr>
                <w:lang w:eastAsia="zh-CN"/>
              </w:rPr>
            </w:pPr>
            <w:r>
              <w:t>BS transmit antennas for CSI-RS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01C8E84" w14:textId="77777777" w:rsidR="00866A31" w:rsidRDefault="00866A31" w:rsidP="00DF6595">
            <w:pPr>
              <w:ind w:right="74"/>
              <w:jc w:val="center"/>
            </w:pPr>
            <w:r>
              <w:t xml:space="preserve">1 </w:t>
            </w:r>
            <w:proofErr w:type="spellStart"/>
            <w:r>
              <w:t>tx</w:t>
            </w:r>
            <w:proofErr w:type="spellEnd"/>
          </w:p>
        </w:tc>
      </w:tr>
      <w:tr w:rsidR="00866A31" w14:paraId="7FC0E26A" w14:textId="77777777" w:rsidTr="00DF6595">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7567BAE3" w14:textId="77777777" w:rsidR="00866A31" w:rsidRDefault="00866A31" w:rsidP="00DF6595">
            <w:pPr>
              <w:ind w:right="74"/>
              <w:jc w:val="center"/>
              <w:rPr>
                <w:lang w:eastAsia="ja-JP"/>
              </w:rPr>
            </w:pPr>
            <w:r>
              <w:t>UE receive antennas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7799E76" w14:textId="77777777" w:rsidR="00866A31" w:rsidRDefault="00866A31" w:rsidP="00DF6595">
            <w:pPr>
              <w:ind w:right="74"/>
              <w:jc w:val="center"/>
              <w:rPr>
                <w:lang w:eastAsia="ja-JP"/>
              </w:rPr>
            </w:pPr>
            <w:r>
              <w:t xml:space="preserve">2 </w:t>
            </w:r>
            <w:proofErr w:type="spellStart"/>
            <w:r>
              <w:t>rx</w:t>
            </w:r>
            <w:proofErr w:type="spellEnd"/>
          </w:p>
        </w:tc>
      </w:tr>
      <w:tr w:rsidR="00866A31" w14:paraId="2DC0ABA0" w14:textId="77777777" w:rsidTr="00DF6595">
        <w:trPr>
          <w:trHeight w:val="447"/>
        </w:trPr>
        <w:tc>
          <w:tcPr>
            <w:tcW w:w="5665" w:type="dxa"/>
            <w:tcBorders>
              <w:top w:val="single" w:sz="4" w:space="0" w:color="auto"/>
              <w:left w:val="single" w:sz="4" w:space="0" w:color="auto"/>
              <w:bottom w:val="single" w:sz="4" w:space="0" w:color="auto"/>
              <w:right w:val="single" w:sz="4" w:space="0" w:color="auto"/>
            </w:tcBorders>
            <w:vAlign w:val="center"/>
            <w:hideMark/>
          </w:tcPr>
          <w:p w14:paraId="25BAFCA3" w14:textId="77777777" w:rsidR="00866A31" w:rsidRDefault="00866A31" w:rsidP="00DF6595">
            <w:pPr>
              <w:ind w:right="74"/>
              <w:jc w:val="center"/>
              <w:rPr>
                <w:lang w:eastAsia="zh-CN"/>
              </w:rPr>
            </w:pPr>
            <w:r>
              <w:t>Data channel 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17AC412" w14:textId="77777777" w:rsidR="00866A31" w:rsidRDefault="00866A31" w:rsidP="00DF6595">
            <w:pPr>
              <w:ind w:right="74"/>
              <w:jc w:val="center"/>
            </w:pPr>
            <w:r>
              <w:t>The same as CSI-RS subcarrier spacing</w:t>
            </w:r>
          </w:p>
        </w:tc>
      </w:tr>
      <w:tr w:rsidR="00866A31" w14:paraId="5B9CFD54" w14:textId="77777777" w:rsidTr="00DF6595">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5384DEBC" w14:textId="77777777" w:rsidR="00866A31" w:rsidRDefault="00866A31" w:rsidP="00DF6595">
            <w:pPr>
              <w:ind w:right="74"/>
              <w:jc w:val="center"/>
            </w:pPr>
            <w:r>
              <w:t>Measurement period (in number of measurement samples)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B61A252" w14:textId="77777777" w:rsidR="00866A31" w:rsidRDefault="00866A31" w:rsidP="00DF6595">
            <w:pPr>
              <w:ind w:right="74"/>
              <w:jc w:val="center"/>
            </w:pPr>
            <w:r>
              <w:t>1 sample</w:t>
            </w:r>
          </w:p>
        </w:tc>
      </w:tr>
      <w:tr w:rsidR="00866A31" w14:paraId="50E5B6EF" w14:textId="77777777" w:rsidTr="00DF6595">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30AF5BAE" w14:textId="77777777" w:rsidR="00866A31" w:rsidRDefault="00866A31" w:rsidP="00DF6595">
            <w:pPr>
              <w:ind w:left="720" w:right="74"/>
              <w:jc w:val="center"/>
            </w:pPr>
            <w:r>
              <w:t>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25CE5B8" w14:textId="77777777" w:rsidR="00866A31" w:rsidRDefault="00866A31" w:rsidP="00DF6595">
            <w:pPr>
              <w:ind w:right="74"/>
              <w:jc w:val="center"/>
            </w:pPr>
            <w:r>
              <w:t>15 kHz; 30 kHz</w:t>
            </w:r>
          </w:p>
        </w:tc>
      </w:tr>
      <w:tr w:rsidR="00866A31" w14:paraId="508C9C5A" w14:textId="77777777" w:rsidTr="00DF6595">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17A7C8AB" w14:textId="77777777" w:rsidR="00866A31" w:rsidRDefault="00866A31" w:rsidP="00DF6595">
            <w:pPr>
              <w:ind w:left="720" w:right="74"/>
              <w:jc w:val="center"/>
            </w:pPr>
            <w:r>
              <w:t>CSI-RS periodicity</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AC9F36F" w14:textId="77777777" w:rsidR="00866A31" w:rsidRDefault="00866A31" w:rsidP="00DF6595">
            <w:pPr>
              <w:ind w:right="74"/>
              <w:jc w:val="center"/>
            </w:pPr>
            <w:r>
              <w:t xml:space="preserve">5 </w:t>
            </w:r>
            <w:proofErr w:type="spellStart"/>
            <w:r>
              <w:t>ms</w:t>
            </w:r>
            <w:proofErr w:type="spellEnd"/>
          </w:p>
        </w:tc>
      </w:tr>
      <w:tr w:rsidR="00866A31" w14:paraId="7EDDF68F" w14:textId="77777777" w:rsidTr="00DF6595">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3D56F6EC" w14:textId="77777777" w:rsidR="00866A31" w:rsidRDefault="00866A31" w:rsidP="00DF6595">
            <w:pPr>
              <w:ind w:left="720" w:right="74"/>
              <w:jc w:val="center"/>
            </w:pPr>
            <w:r>
              <w:t>Carrier frequency offset</w:t>
            </w:r>
          </w:p>
        </w:tc>
        <w:tc>
          <w:tcPr>
            <w:tcW w:w="1982" w:type="dxa"/>
            <w:tcBorders>
              <w:top w:val="single" w:sz="4" w:space="0" w:color="auto"/>
              <w:left w:val="single" w:sz="4" w:space="0" w:color="auto"/>
              <w:bottom w:val="single" w:sz="4" w:space="0" w:color="auto"/>
              <w:right w:val="single" w:sz="4" w:space="0" w:color="auto"/>
            </w:tcBorders>
            <w:vAlign w:val="center"/>
            <w:hideMark/>
          </w:tcPr>
          <w:p w14:paraId="4C4B877D" w14:textId="77777777" w:rsidR="00866A31" w:rsidRDefault="00866A31" w:rsidP="00DF6595">
            <w:pPr>
              <w:ind w:right="74"/>
            </w:pPr>
            <w:r>
              <w:t>Option 1:</w:t>
            </w:r>
          </w:p>
          <w:p w14:paraId="08999264" w14:textId="77777777" w:rsidR="00866A31" w:rsidRDefault="00866A31" w:rsidP="00DF6595">
            <w:pPr>
              <w:ind w:right="74"/>
            </w:pPr>
            <w:r>
              <w:t>972Hz for 15kHz;</w:t>
            </w:r>
          </w:p>
          <w:p w14:paraId="0691C0DA" w14:textId="77777777" w:rsidR="00866A31" w:rsidRDefault="00866A31" w:rsidP="00DF6595">
            <w:pPr>
              <w:ind w:right="74"/>
            </w:pPr>
            <w:r>
              <w:t>1667Hz for 30kHz</w:t>
            </w:r>
          </w:p>
        </w:tc>
        <w:tc>
          <w:tcPr>
            <w:tcW w:w="1982" w:type="dxa"/>
            <w:tcBorders>
              <w:top w:val="single" w:sz="4" w:space="0" w:color="auto"/>
              <w:left w:val="single" w:sz="4" w:space="0" w:color="auto"/>
              <w:bottom w:val="single" w:sz="4" w:space="0" w:color="auto"/>
              <w:right w:val="single" w:sz="4" w:space="0" w:color="auto"/>
            </w:tcBorders>
            <w:vAlign w:val="center"/>
          </w:tcPr>
          <w:p w14:paraId="20A0195A" w14:textId="77777777" w:rsidR="00866A31" w:rsidRDefault="00866A31" w:rsidP="00DF6595">
            <w:pPr>
              <w:ind w:right="74"/>
            </w:pPr>
            <w:r>
              <w:t>Option 2:</w:t>
            </w:r>
          </w:p>
          <w:p w14:paraId="38F96757" w14:textId="77777777" w:rsidR="00866A31" w:rsidRDefault="00866A31" w:rsidP="00DF6595">
            <w:pPr>
              <w:ind w:right="74"/>
              <w:jc w:val="center"/>
            </w:pPr>
            <w:r>
              <w:t>1944Hz for 15kHz;</w:t>
            </w:r>
          </w:p>
          <w:p w14:paraId="52FE3FAF" w14:textId="77777777" w:rsidR="00866A31" w:rsidRDefault="00866A31" w:rsidP="00DF6595">
            <w:pPr>
              <w:ind w:right="74"/>
              <w:jc w:val="center"/>
            </w:pPr>
            <w:r>
              <w:t>3334Hz for 30kHz</w:t>
            </w:r>
          </w:p>
        </w:tc>
      </w:tr>
      <w:tr w:rsidR="00866A31" w14:paraId="50FC7C13" w14:textId="77777777" w:rsidTr="00DF6595">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2448D1EC" w14:textId="77777777" w:rsidR="00866A31" w:rsidRDefault="00866A31" w:rsidP="00DF6595">
            <w:pPr>
              <w:ind w:left="720" w:right="74"/>
              <w:jc w:val="center"/>
              <w:rPr>
                <w:lang w:eastAsia="zh-CN"/>
              </w:rPr>
            </w:pPr>
            <w:r>
              <w:rPr>
                <w:lang w:eastAsia="zh-CN"/>
              </w:rPr>
              <w:t>Number of PRBs</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18AA1BE2" w14:textId="77777777" w:rsidR="00866A31" w:rsidRDefault="00866A31" w:rsidP="00DF6595">
            <w:pPr>
              <w:ind w:right="74"/>
              <w:rPr>
                <w:lang w:eastAsia="zh-CN"/>
              </w:rPr>
            </w:pPr>
            <w:r>
              <w:rPr>
                <w:lang w:eastAsia="zh-CN"/>
              </w:rPr>
              <w:t>48</w:t>
            </w:r>
          </w:p>
        </w:tc>
      </w:tr>
      <w:tr w:rsidR="00866A31" w14:paraId="5AF1B8E8" w14:textId="77777777" w:rsidTr="00DF6595">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0130CFFB" w14:textId="77777777" w:rsidR="00866A31" w:rsidRDefault="00866A31" w:rsidP="00DF6595">
            <w:pPr>
              <w:ind w:left="720" w:right="74"/>
              <w:jc w:val="center"/>
              <w:rPr>
                <w:lang w:eastAsia="zh-CN"/>
              </w:rPr>
            </w:pPr>
            <w:r>
              <w:rPr>
                <w:lang w:eastAsia="zh-CN"/>
              </w:rPr>
              <w:t>Density</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48A772F3" w14:textId="77777777" w:rsidR="00866A31" w:rsidRDefault="00866A31" w:rsidP="00DF6595">
            <w:pPr>
              <w:ind w:right="74"/>
              <w:rPr>
                <w:lang w:eastAsia="zh-CN"/>
              </w:rPr>
            </w:pPr>
            <w:r>
              <w:rPr>
                <w:lang w:eastAsia="zh-CN"/>
              </w:rPr>
              <w:t>3</w:t>
            </w:r>
          </w:p>
        </w:tc>
      </w:tr>
      <w:tr w:rsidR="00866A31" w14:paraId="1AA978A9" w14:textId="77777777" w:rsidTr="00DF6595">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064F7F6A" w14:textId="77777777" w:rsidR="00866A31" w:rsidRDefault="00866A31" w:rsidP="00DF6595">
            <w:pPr>
              <w:ind w:left="720" w:right="74"/>
              <w:jc w:val="center"/>
              <w:rPr>
                <w:lang w:eastAsia="zh-CN"/>
              </w:rPr>
            </w:pPr>
            <w:r>
              <w:rPr>
                <w:lang w:eastAsia="zh-CN"/>
              </w:rPr>
              <w:t>Side condition (SNR) on CMR</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2D7C4E6" w14:textId="77777777" w:rsidR="00866A31" w:rsidRDefault="00866A31" w:rsidP="00DF6595">
            <w:pPr>
              <w:ind w:right="74"/>
              <w:rPr>
                <w:lang w:eastAsia="zh-CN"/>
              </w:rPr>
            </w:pPr>
            <w:r>
              <w:rPr>
                <w:lang w:eastAsia="zh-CN"/>
              </w:rPr>
              <w:t>-3 dB</w:t>
            </w:r>
          </w:p>
        </w:tc>
      </w:tr>
      <w:tr w:rsidR="00866A31" w14:paraId="49457C2D" w14:textId="77777777" w:rsidTr="00DF6595">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72869B59" w14:textId="77777777" w:rsidR="00866A31" w:rsidRDefault="00866A31" w:rsidP="00DF6595">
            <w:pPr>
              <w:ind w:left="720" w:right="74"/>
              <w:jc w:val="center"/>
              <w:rPr>
                <w:lang w:eastAsia="zh-CN"/>
              </w:rPr>
            </w:pPr>
            <w:r>
              <w:rPr>
                <w:lang w:eastAsia="zh-CN"/>
              </w:rPr>
              <w:t>Frequency tracking</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10288C3" w14:textId="77777777" w:rsidR="00866A31" w:rsidRDefault="00866A31" w:rsidP="00DF6595">
            <w:pPr>
              <w:ind w:right="74"/>
              <w:rPr>
                <w:lang w:eastAsia="zh-CN"/>
              </w:rPr>
            </w:pPr>
            <w:r>
              <w:rPr>
                <w:lang w:eastAsia="zh-CN"/>
              </w:rPr>
              <w:t xml:space="preserve">TRS </w:t>
            </w:r>
          </w:p>
        </w:tc>
      </w:tr>
    </w:tbl>
    <w:p w14:paraId="09B9B44D" w14:textId="77777777" w:rsidR="00866A31" w:rsidRDefault="00866A31" w:rsidP="00866A31">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able 2 Updated evaluation assumption for investigation on L1-SINR accuracy in FR1 HST</w:t>
      </w:r>
    </w:p>
    <w:p w14:paraId="34469B4E" w14:textId="77777777" w:rsidR="00866A31" w:rsidRDefault="00866A31" w:rsidP="00866A31">
      <w:pPr>
        <w:overflowPunct/>
        <w:autoSpaceDE/>
        <w:autoSpaceDN/>
        <w:adjustRightInd/>
        <w:jc w:val="both"/>
        <w:textAlignment w:val="auto"/>
        <w:rPr>
          <w:rFonts w:eastAsia="宋体"/>
          <w:lang w:eastAsia="zh-CN"/>
        </w:rPr>
      </w:pPr>
      <w:r>
        <w:rPr>
          <w:rFonts w:eastAsia="宋体"/>
          <w:lang w:eastAsia="zh-CN"/>
        </w:rPr>
        <w:lastRenderedPageBreak/>
        <w:t xml:space="preserve">The evaluation results are provided as below, i.e. Table 3 and Table 4. </w:t>
      </w:r>
      <w:r w:rsidRPr="00BC36E1">
        <w:rPr>
          <w:rFonts w:eastAsia="宋体"/>
          <w:highlight w:val="yellow"/>
          <w:lang w:eastAsia="zh-CN"/>
        </w:rPr>
        <w:t>‘No-TRS’ is the for the cases without TRS-based frequency tracking, i.e. ideal frequency tracking is assumed</w:t>
      </w:r>
      <w:r>
        <w:rPr>
          <w:rFonts w:eastAsia="宋体"/>
          <w:lang w:eastAsia="zh-CN"/>
        </w:rPr>
        <w:t>, while ‘TRS’ is for the cases where TRS-based frequency tracking is done.</w:t>
      </w:r>
    </w:p>
    <w:tbl>
      <w:tblPr>
        <w:tblStyle w:val="ae"/>
        <w:tblW w:w="0" w:type="auto"/>
        <w:jc w:val="center"/>
        <w:tblLook w:val="04A0" w:firstRow="1" w:lastRow="0" w:firstColumn="1" w:lastColumn="0" w:noHBand="0" w:noVBand="1"/>
      </w:tblPr>
      <w:tblGrid>
        <w:gridCol w:w="1137"/>
        <w:gridCol w:w="602"/>
        <w:gridCol w:w="602"/>
        <w:gridCol w:w="601"/>
        <w:gridCol w:w="601"/>
        <w:gridCol w:w="597"/>
        <w:gridCol w:w="597"/>
        <w:gridCol w:w="587"/>
        <w:gridCol w:w="587"/>
        <w:gridCol w:w="587"/>
        <w:gridCol w:w="673"/>
        <w:gridCol w:w="673"/>
        <w:gridCol w:w="673"/>
      </w:tblGrid>
      <w:tr w:rsidR="00866A31" w:rsidRPr="00F80D70" w14:paraId="494E6654" w14:textId="77777777" w:rsidTr="00DF6595">
        <w:trPr>
          <w:trHeight w:val="207"/>
          <w:jc w:val="center"/>
        </w:trPr>
        <w:tc>
          <w:tcPr>
            <w:tcW w:w="0" w:type="auto"/>
            <w:vMerge w:val="restart"/>
            <w:tcBorders>
              <w:top w:val="single" w:sz="4" w:space="0" w:color="auto"/>
              <w:left w:val="single" w:sz="4" w:space="0" w:color="auto"/>
              <w:right w:val="single" w:sz="4" w:space="0" w:color="auto"/>
            </w:tcBorders>
            <w:vAlign w:val="center"/>
            <w:hideMark/>
          </w:tcPr>
          <w:p w14:paraId="13C0D50F" w14:textId="77777777" w:rsidR="00866A31" w:rsidRPr="00F41C63" w:rsidRDefault="00866A31" w:rsidP="00DF6595">
            <w:pPr>
              <w:jc w:val="center"/>
              <w:rPr>
                <w:sz w:val="16"/>
                <w:szCs w:val="16"/>
                <w:lang w:eastAsia="zh-CN"/>
              </w:rPr>
            </w:pPr>
            <w:r w:rsidRPr="00F41C63">
              <w:rPr>
                <w:sz w:val="16"/>
                <w:szCs w:val="16"/>
              </w:rPr>
              <w:t xml:space="preserve">CSI-RS </w:t>
            </w:r>
            <w:proofErr w:type="spellStart"/>
            <w:r w:rsidRPr="00F41C63">
              <w:rPr>
                <w:sz w:val="16"/>
                <w:szCs w:val="16"/>
              </w:rPr>
              <w:t>Ês</w:t>
            </w:r>
            <w:proofErr w:type="spellEnd"/>
            <w:r w:rsidRPr="00F41C63">
              <w:rPr>
                <w:sz w:val="16"/>
                <w:szCs w:val="16"/>
              </w:rPr>
              <w:t>/</w:t>
            </w:r>
            <w:proofErr w:type="spellStart"/>
            <w:r w:rsidRPr="00F41C63">
              <w:rPr>
                <w:sz w:val="16"/>
                <w:szCs w:val="16"/>
              </w:rPr>
              <w:t>Iot</w:t>
            </w:r>
            <w:proofErr w:type="spellEnd"/>
          </w:p>
          <w:p w14:paraId="67BA4C21" w14:textId="77777777" w:rsidR="00866A31" w:rsidRPr="00F41C63" w:rsidRDefault="00866A31" w:rsidP="00DF6595">
            <w:pPr>
              <w:jc w:val="center"/>
              <w:rPr>
                <w:rFonts w:eastAsiaTheme="minorEastAsia"/>
                <w:sz w:val="16"/>
                <w:szCs w:val="16"/>
                <w:lang w:eastAsia="zh-CN"/>
              </w:rPr>
            </w:pPr>
            <w:r w:rsidRPr="00F41C63">
              <w:rPr>
                <w:rFonts w:hint="eastAsia"/>
                <w:sz w:val="16"/>
                <w:szCs w:val="16"/>
                <w:lang w:eastAsia="zh-CN"/>
              </w:rPr>
              <w:t>(dB)</w:t>
            </w:r>
          </w:p>
        </w:tc>
        <w:tc>
          <w:tcPr>
            <w:tcW w:w="0" w:type="auto"/>
            <w:gridSpan w:val="12"/>
            <w:tcBorders>
              <w:top w:val="single" w:sz="4" w:space="0" w:color="auto"/>
              <w:left w:val="single" w:sz="4" w:space="0" w:color="auto"/>
              <w:bottom w:val="single" w:sz="4" w:space="0" w:color="auto"/>
              <w:right w:val="single" w:sz="4" w:space="0" w:color="auto"/>
            </w:tcBorders>
            <w:hideMark/>
          </w:tcPr>
          <w:p w14:paraId="71078A37" w14:textId="77777777" w:rsidR="00866A31" w:rsidRPr="00F41C63" w:rsidRDefault="00866A31" w:rsidP="00DF6595">
            <w:pPr>
              <w:jc w:val="center"/>
              <w:rPr>
                <w:sz w:val="16"/>
                <w:szCs w:val="16"/>
              </w:rPr>
            </w:pPr>
            <w:r w:rsidRPr="00F41C63">
              <w:rPr>
                <w:sz w:val="16"/>
                <w:szCs w:val="16"/>
              </w:rPr>
              <w:t>Delta SINR [dB]</w:t>
            </w:r>
          </w:p>
        </w:tc>
      </w:tr>
      <w:tr w:rsidR="00866A31" w:rsidRPr="00F80D70" w14:paraId="2A350A88" w14:textId="77777777" w:rsidTr="00DF6595">
        <w:trPr>
          <w:trHeight w:val="206"/>
          <w:jc w:val="center"/>
        </w:trPr>
        <w:tc>
          <w:tcPr>
            <w:tcW w:w="0" w:type="auto"/>
            <w:vMerge/>
            <w:tcBorders>
              <w:left w:val="single" w:sz="4" w:space="0" w:color="auto"/>
              <w:right w:val="single" w:sz="4" w:space="0" w:color="auto"/>
            </w:tcBorders>
            <w:vAlign w:val="center"/>
          </w:tcPr>
          <w:p w14:paraId="5FB87237" w14:textId="77777777" w:rsidR="00866A31" w:rsidRPr="00F41C63" w:rsidRDefault="00866A31" w:rsidP="00DF6595">
            <w:pPr>
              <w:jc w:val="center"/>
              <w:rPr>
                <w:sz w:val="16"/>
                <w:szCs w:val="16"/>
              </w:rPr>
            </w:pPr>
          </w:p>
        </w:tc>
        <w:tc>
          <w:tcPr>
            <w:tcW w:w="3600" w:type="dxa"/>
            <w:gridSpan w:val="6"/>
            <w:tcBorders>
              <w:top w:val="single" w:sz="4" w:space="0" w:color="auto"/>
              <w:left w:val="single" w:sz="4" w:space="0" w:color="auto"/>
              <w:bottom w:val="single" w:sz="4" w:space="0" w:color="auto"/>
              <w:right w:val="single" w:sz="4" w:space="0" w:color="auto"/>
            </w:tcBorders>
          </w:tcPr>
          <w:p w14:paraId="42028FAE" w14:textId="77777777" w:rsidR="00866A31" w:rsidRPr="00F41C63" w:rsidRDefault="00866A31" w:rsidP="00DF6595">
            <w:pPr>
              <w:ind w:right="74"/>
              <w:jc w:val="center"/>
              <w:rPr>
                <w:sz w:val="16"/>
                <w:szCs w:val="16"/>
              </w:rPr>
            </w:pPr>
            <w:r w:rsidRPr="00F41C63">
              <w:rPr>
                <w:rFonts w:eastAsiaTheme="minorEastAsia" w:hint="eastAsia"/>
                <w:sz w:val="16"/>
                <w:szCs w:val="16"/>
                <w:lang w:eastAsia="zh-CN"/>
              </w:rPr>
              <w:t>Option</w:t>
            </w:r>
            <w:r w:rsidRPr="00F41C63">
              <w:rPr>
                <w:rFonts w:eastAsiaTheme="minorEastAsia"/>
                <w:sz w:val="16"/>
                <w:szCs w:val="16"/>
                <w:lang w:eastAsia="zh-CN"/>
              </w:rPr>
              <w:t xml:space="preserve"> 1 </w:t>
            </w:r>
            <w:r w:rsidRPr="00F41C63">
              <w:rPr>
                <w:sz w:val="16"/>
                <w:szCs w:val="16"/>
              </w:rPr>
              <w:t>972Hz</w:t>
            </w:r>
          </w:p>
        </w:tc>
        <w:tc>
          <w:tcPr>
            <w:tcW w:w="3780" w:type="dxa"/>
            <w:gridSpan w:val="6"/>
            <w:tcBorders>
              <w:top w:val="single" w:sz="4" w:space="0" w:color="auto"/>
              <w:left w:val="single" w:sz="4" w:space="0" w:color="auto"/>
              <w:bottom w:val="single" w:sz="4" w:space="0" w:color="auto"/>
              <w:right w:val="single" w:sz="4" w:space="0" w:color="auto"/>
            </w:tcBorders>
          </w:tcPr>
          <w:p w14:paraId="774EEF08" w14:textId="77777777" w:rsidR="00866A31" w:rsidRPr="00F41C63" w:rsidRDefault="00866A31" w:rsidP="00DF6595">
            <w:pPr>
              <w:jc w:val="center"/>
              <w:rPr>
                <w:rFonts w:eastAsiaTheme="minorEastAsia"/>
                <w:sz w:val="16"/>
                <w:szCs w:val="16"/>
                <w:lang w:eastAsia="zh-CN"/>
              </w:rPr>
            </w:pPr>
            <w:r w:rsidRPr="00F41C63">
              <w:rPr>
                <w:rFonts w:eastAsiaTheme="minorEastAsia" w:hint="eastAsia"/>
                <w:sz w:val="16"/>
                <w:szCs w:val="16"/>
                <w:lang w:eastAsia="zh-CN"/>
              </w:rPr>
              <w:t>Option</w:t>
            </w:r>
            <w:r w:rsidRPr="00F41C63">
              <w:rPr>
                <w:rFonts w:eastAsiaTheme="minorEastAsia"/>
                <w:sz w:val="16"/>
                <w:szCs w:val="16"/>
                <w:lang w:eastAsia="zh-CN"/>
              </w:rPr>
              <w:t xml:space="preserve"> 2 1944H</w:t>
            </w:r>
            <w:r w:rsidRPr="00F41C63">
              <w:rPr>
                <w:rFonts w:eastAsiaTheme="minorEastAsia" w:hint="eastAsia"/>
                <w:sz w:val="16"/>
                <w:szCs w:val="16"/>
                <w:lang w:eastAsia="zh-CN"/>
              </w:rPr>
              <w:t>z</w:t>
            </w:r>
          </w:p>
        </w:tc>
      </w:tr>
      <w:tr w:rsidR="00866A31" w:rsidRPr="00F80D70" w14:paraId="4B182FE8" w14:textId="77777777" w:rsidTr="00DF6595">
        <w:trPr>
          <w:jc w:val="center"/>
        </w:trPr>
        <w:tc>
          <w:tcPr>
            <w:tcW w:w="0" w:type="auto"/>
            <w:vMerge/>
            <w:tcBorders>
              <w:left w:val="single" w:sz="4" w:space="0" w:color="auto"/>
              <w:right w:val="single" w:sz="4" w:space="0" w:color="auto"/>
            </w:tcBorders>
            <w:vAlign w:val="center"/>
            <w:hideMark/>
          </w:tcPr>
          <w:p w14:paraId="4FE1CA5D" w14:textId="77777777" w:rsidR="00866A31" w:rsidRPr="00F41C63" w:rsidRDefault="00866A31" w:rsidP="00DF6595">
            <w:pPr>
              <w:rPr>
                <w:kern w:val="2"/>
                <w:sz w:val="16"/>
                <w:szCs w:val="16"/>
              </w:rPr>
            </w:pPr>
          </w:p>
        </w:tc>
        <w:tc>
          <w:tcPr>
            <w:tcW w:w="0" w:type="auto"/>
            <w:gridSpan w:val="3"/>
            <w:tcBorders>
              <w:top w:val="single" w:sz="4" w:space="0" w:color="auto"/>
              <w:left w:val="single" w:sz="4" w:space="0" w:color="auto"/>
              <w:bottom w:val="single" w:sz="4" w:space="0" w:color="auto"/>
              <w:right w:val="single" w:sz="4" w:space="0" w:color="auto"/>
            </w:tcBorders>
            <w:hideMark/>
          </w:tcPr>
          <w:p w14:paraId="241D2C27" w14:textId="77777777" w:rsidR="00866A31" w:rsidRPr="00F41C63" w:rsidRDefault="00866A31" w:rsidP="00DF6595">
            <w:pPr>
              <w:jc w:val="center"/>
              <w:rPr>
                <w:rFonts w:eastAsiaTheme="minorEastAsia"/>
                <w:sz w:val="16"/>
                <w:szCs w:val="16"/>
                <w:lang w:eastAsia="zh-CN"/>
              </w:rPr>
            </w:pPr>
            <w:r w:rsidRPr="00F41C63">
              <w:rPr>
                <w:rFonts w:eastAsiaTheme="minorEastAsia" w:hint="eastAsia"/>
                <w:sz w:val="16"/>
                <w:szCs w:val="16"/>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hideMark/>
          </w:tcPr>
          <w:p w14:paraId="0E3389E5" w14:textId="77777777" w:rsidR="00866A31" w:rsidRPr="00F41C63" w:rsidRDefault="00866A31" w:rsidP="00DF6595">
            <w:pPr>
              <w:jc w:val="center"/>
              <w:rPr>
                <w:rFonts w:eastAsiaTheme="minorEastAsia"/>
                <w:sz w:val="16"/>
                <w:szCs w:val="16"/>
                <w:lang w:eastAsia="zh-CN"/>
              </w:rPr>
            </w:pPr>
            <w:r w:rsidRPr="00F41C63">
              <w:rPr>
                <w:rFonts w:eastAsiaTheme="minorEastAsia" w:hint="eastAsia"/>
                <w:sz w:val="16"/>
                <w:szCs w:val="16"/>
                <w:lang w:eastAsia="zh-CN"/>
              </w:rPr>
              <w:t>TRS</w:t>
            </w:r>
          </w:p>
        </w:tc>
        <w:tc>
          <w:tcPr>
            <w:tcW w:w="0" w:type="auto"/>
            <w:gridSpan w:val="3"/>
            <w:tcBorders>
              <w:top w:val="single" w:sz="4" w:space="0" w:color="auto"/>
              <w:left w:val="single" w:sz="4" w:space="0" w:color="auto"/>
              <w:bottom w:val="single" w:sz="4" w:space="0" w:color="auto"/>
              <w:right w:val="single" w:sz="4" w:space="0" w:color="auto"/>
            </w:tcBorders>
          </w:tcPr>
          <w:p w14:paraId="6A3DD2BB" w14:textId="77777777" w:rsidR="00866A31" w:rsidRPr="00F41C63" w:rsidRDefault="00866A31" w:rsidP="00DF6595">
            <w:pPr>
              <w:jc w:val="center"/>
              <w:rPr>
                <w:rFonts w:eastAsiaTheme="minorEastAsia"/>
                <w:sz w:val="16"/>
                <w:szCs w:val="16"/>
                <w:lang w:eastAsia="zh-CN"/>
              </w:rPr>
            </w:pPr>
            <w:r w:rsidRPr="00F41C63">
              <w:rPr>
                <w:rFonts w:eastAsiaTheme="minorEastAsia" w:hint="eastAsia"/>
                <w:sz w:val="16"/>
                <w:szCs w:val="16"/>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tcPr>
          <w:p w14:paraId="60CA4725" w14:textId="77777777" w:rsidR="00866A31" w:rsidRPr="00F41C63" w:rsidRDefault="00866A31" w:rsidP="00DF6595">
            <w:pPr>
              <w:jc w:val="center"/>
              <w:rPr>
                <w:rFonts w:eastAsiaTheme="minorEastAsia"/>
                <w:sz w:val="16"/>
                <w:szCs w:val="16"/>
                <w:lang w:eastAsia="zh-CN"/>
              </w:rPr>
            </w:pPr>
            <w:r w:rsidRPr="00F41C63">
              <w:rPr>
                <w:rFonts w:eastAsiaTheme="minorEastAsia" w:hint="eastAsia"/>
                <w:sz w:val="16"/>
                <w:szCs w:val="16"/>
                <w:lang w:eastAsia="zh-CN"/>
              </w:rPr>
              <w:t>TRS</w:t>
            </w:r>
          </w:p>
        </w:tc>
      </w:tr>
      <w:tr w:rsidR="00866A31" w:rsidRPr="00F80D70" w14:paraId="5E1CDA7E" w14:textId="77777777" w:rsidTr="00DF6595">
        <w:trPr>
          <w:jc w:val="center"/>
        </w:trPr>
        <w:tc>
          <w:tcPr>
            <w:tcW w:w="0" w:type="auto"/>
            <w:vMerge/>
            <w:tcBorders>
              <w:left w:val="single" w:sz="4" w:space="0" w:color="auto"/>
              <w:bottom w:val="single" w:sz="4" w:space="0" w:color="auto"/>
              <w:right w:val="single" w:sz="4" w:space="0" w:color="auto"/>
            </w:tcBorders>
            <w:vAlign w:val="center"/>
            <w:hideMark/>
          </w:tcPr>
          <w:p w14:paraId="79F2AC79" w14:textId="77777777" w:rsidR="00866A31" w:rsidRPr="00F41C63" w:rsidRDefault="00866A31" w:rsidP="00DF6595">
            <w:pPr>
              <w:rPr>
                <w:kern w:val="2"/>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CF8BF3" w14:textId="77777777" w:rsidR="00866A31" w:rsidRPr="00F41C63" w:rsidRDefault="00866A31" w:rsidP="00DF6595">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E38DBFE" w14:textId="77777777" w:rsidR="00866A31" w:rsidRPr="00F41C63" w:rsidRDefault="00866A31" w:rsidP="00DF6595">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65C7CB5" w14:textId="77777777" w:rsidR="00866A31" w:rsidRPr="00F41C63" w:rsidRDefault="00866A31" w:rsidP="00DF6595">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55291900" w14:textId="77777777" w:rsidR="00866A31" w:rsidRPr="00F41C63" w:rsidRDefault="00866A31" w:rsidP="00DF6595">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4B0E88C" w14:textId="77777777" w:rsidR="00866A31" w:rsidRPr="00F41C63" w:rsidRDefault="00866A31" w:rsidP="00DF6595">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1D60AA4" w14:textId="77777777" w:rsidR="00866A31" w:rsidRPr="00F41C63" w:rsidRDefault="00866A31" w:rsidP="00DF6595">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7B630FDD" w14:textId="77777777" w:rsidR="00866A31" w:rsidRPr="00F41C63" w:rsidRDefault="00866A31" w:rsidP="00DF6595">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2648CC5" w14:textId="77777777" w:rsidR="00866A31" w:rsidRPr="00F41C63" w:rsidRDefault="00866A31" w:rsidP="00DF6595">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679223C" w14:textId="77777777" w:rsidR="00866A31" w:rsidRPr="00F41C63" w:rsidRDefault="00866A31" w:rsidP="00DF6595">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702301E7" w14:textId="77777777" w:rsidR="00866A31" w:rsidRPr="00F41C63" w:rsidRDefault="00866A31" w:rsidP="00DF6595">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A0CFE45" w14:textId="77777777" w:rsidR="00866A31" w:rsidRPr="00F41C63" w:rsidRDefault="00866A31" w:rsidP="00DF6595">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F836094" w14:textId="77777777" w:rsidR="00866A31" w:rsidRPr="00F41C63" w:rsidRDefault="00866A31" w:rsidP="00DF6595">
            <w:pPr>
              <w:jc w:val="center"/>
              <w:rPr>
                <w:sz w:val="16"/>
                <w:szCs w:val="16"/>
              </w:rPr>
            </w:pPr>
            <w:r w:rsidRPr="00F80D70">
              <w:rPr>
                <w:sz w:val="18"/>
                <w:szCs w:val="18"/>
              </w:rPr>
              <w:t>95%</w:t>
            </w:r>
          </w:p>
        </w:tc>
      </w:tr>
      <w:tr w:rsidR="00866A31" w:rsidRPr="00F80D70" w14:paraId="4D34BD2D"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F6ED9E" w14:textId="77777777" w:rsidR="00866A31" w:rsidRPr="00F41C63" w:rsidRDefault="00866A31" w:rsidP="00DF6595">
            <w:pPr>
              <w:jc w:val="center"/>
              <w:rPr>
                <w:sz w:val="16"/>
                <w:szCs w:val="16"/>
                <w:lang w:eastAsia="zh-CN"/>
              </w:rPr>
            </w:pPr>
            <w:r w:rsidRPr="00F41C63">
              <w:rPr>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030671B6" w14:textId="77777777" w:rsidR="00866A31" w:rsidRPr="00F41C63" w:rsidRDefault="00866A31" w:rsidP="00DF6595">
            <w:pPr>
              <w:jc w:val="right"/>
              <w:rPr>
                <w:color w:val="000000"/>
                <w:sz w:val="16"/>
                <w:szCs w:val="16"/>
              </w:rPr>
            </w:pPr>
            <w:r w:rsidRPr="00F41C63">
              <w:rPr>
                <w:rFonts w:hint="eastAsia"/>
                <w:color w:val="000000"/>
                <w:sz w:val="16"/>
                <w:szCs w:val="16"/>
              </w:rPr>
              <w:t xml:space="preserve">-1.25 </w:t>
            </w:r>
          </w:p>
        </w:tc>
        <w:tc>
          <w:tcPr>
            <w:tcW w:w="0" w:type="auto"/>
            <w:tcBorders>
              <w:top w:val="single" w:sz="4" w:space="0" w:color="auto"/>
              <w:left w:val="single" w:sz="4" w:space="0" w:color="auto"/>
              <w:bottom w:val="single" w:sz="4" w:space="0" w:color="auto"/>
              <w:right w:val="single" w:sz="4" w:space="0" w:color="auto"/>
            </w:tcBorders>
            <w:vAlign w:val="bottom"/>
          </w:tcPr>
          <w:p w14:paraId="29450625" w14:textId="77777777" w:rsidR="00866A31" w:rsidRPr="00F41C63" w:rsidRDefault="00866A31" w:rsidP="00DF6595">
            <w:pPr>
              <w:jc w:val="right"/>
              <w:rPr>
                <w:color w:val="000000"/>
                <w:sz w:val="16"/>
                <w:szCs w:val="16"/>
              </w:rPr>
            </w:pPr>
            <w:r w:rsidRPr="00F41C63">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580987AB" w14:textId="77777777" w:rsidR="00866A31" w:rsidRPr="00F41C63" w:rsidRDefault="00866A31" w:rsidP="00DF6595">
            <w:pPr>
              <w:jc w:val="right"/>
              <w:rPr>
                <w:color w:val="000000"/>
                <w:sz w:val="16"/>
                <w:szCs w:val="16"/>
              </w:rPr>
            </w:pPr>
            <w:r w:rsidRPr="00F41C63">
              <w:rPr>
                <w:rFonts w:hint="eastAsia"/>
                <w:color w:val="000000"/>
                <w:sz w:val="16"/>
                <w:szCs w:val="16"/>
              </w:rPr>
              <w:t xml:space="preserve">2.36 </w:t>
            </w:r>
          </w:p>
        </w:tc>
        <w:tc>
          <w:tcPr>
            <w:tcW w:w="0" w:type="auto"/>
            <w:tcBorders>
              <w:top w:val="single" w:sz="4" w:space="0" w:color="auto"/>
              <w:left w:val="single" w:sz="4" w:space="0" w:color="auto"/>
              <w:bottom w:val="single" w:sz="4" w:space="0" w:color="auto"/>
              <w:right w:val="single" w:sz="4" w:space="0" w:color="auto"/>
            </w:tcBorders>
            <w:vAlign w:val="bottom"/>
          </w:tcPr>
          <w:p w14:paraId="00A68DE1" w14:textId="77777777" w:rsidR="00866A31" w:rsidRPr="00F41C63" w:rsidRDefault="00866A31" w:rsidP="00DF6595">
            <w:pPr>
              <w:jc w:val="right"/>
              <w:rPr>
                <w:color w:val="000000"/>
                <w:sz w:val="16"/>
                <w:szCs w:val="16"/>
              </w:rPr>
            </w:pPr>
            <w:r w:rsidRPr="00F41C63">
              <w:rPr>
                <w:rFonts w:hint="eastAsia"/>
                <w:color w:val="000000"/>
                <w:sz w:val="16"/>
                <w:szCs w:val="16"/>
              </w:rPr>
              <w:t xml:space="preserve">-1.25 </w:t>
            </w:r>
          </w:p>
        </w:tc>
        <w:tc>
          <w:tcPr>
            <w:tcW w:w="0" w:type="auto"/>
            <w:tcBorders>
              <w:top w:val="single" w:sz="4" w:space="0" w:color="auto"/>
              <w:left w:val="single" w:sz="4" w:space="0" w:color="auto"/>
              <w:bottom w:val="single" w:sz="4" w:space="0" w:color="auto"/>
              <w:right w:val="single" w:sz="4" w:space="0" w:color="auto"/>
            </w:tcBorders>
            <w:vAlign w:val="bottom"/>
          </w:tcPr>
          <w:p w14:paraId="109DB3A7" w14:textId="77777777" w:rsidR="00866A31" w:rsidRPr="00F41C63" w:rsidRDefault="00866A31" w:rsidP="00DF6595">
            <w:pPr>
              <w:jc w:val="right"/>
              <w:rPr>
                <w:color w:val="000000"/>
                <w:sz w:val="16"/>
                <w:szCs w:val="16"/>
              </w:rPr>
            </w:pPr>
            <w:r w:rsidRPr="00F41C63">
              <w:rPr>
                <w:rFonts w:hint="eastAsia"/>
                <w:color w:val="000000"/>
                <w:sz w:val="16"/>
                <w:szCs w:val="16"/>
              </w:rPr>
              <w:t xml:space="preserve">0.69 </w:t>
            </w:r>
          </w:p>
        </w:tc>
        <w:tc>
          <w:tcPr>
            <w:tcW w:w="0" w:type="auto"/>
            <w:tcBorders>
              <w:top w:val="single" w:sz="4" w:space="0" w:color="auto"/>
              <w:left w:val="single" w:sz="4" w:space="0" w:color="auto"/>
              <w:bottom w:val="single" w:sz="4" w:space="0" w:color="auto"/>
              <w:right w:val="single" w:sz="4" w:space="0" w:color="auto"/>
            </w:tcBorders>
            <w:vAlign w:val="bottom"/>
          </w:tcPr>
          <w:p w14:paraId="0D01C904" w14:textId="77777777" w:rsidR="00866A31" w:rsidRPr="00F41C63" w:rsidRDefault="00866A31" w:rsidP="00DF6595">
            <w:pPr>
              <w:jc w:val="right"/>
              <w:rPr>
                <w:color w:val="000000"/>
                <w:sz w:val="16"/>
                <w:szCs w:val="16"/>
              </w:rPr>
            </w:pPr>
            <w:r w:rsidRPr="00F41C63">
              <w:rPr>
                <w:rFonts w:hint="eastAsia"/>
                <w:color w:val="000000"/>
                <w:sz w:val="16"/>
                <w:szCs w:val="16"/>
              </w:rPr>
              <w:t xml:space="preserve">2.37 </w:t>
            </w:r>
          </w:p>
        </w:tc>
        <w:tc>
          <w:tcPr>
            <w:tcW w:w="0" w:type="auto"/>
            <w:tcBorders>
              <w:top w:val="single" w:sz="4" w:space="0" w:color="auto"/>
              <w:left w:val="single" w:sz="4" w:space="0" w:color="auto"/>
              <w:bottom w:val="single" w:sz="4" w:space="0" w:color="auto"/>
              <w:right w:val="single" w:sz="4" w:space="0" w:color="auto"/>
            </w:tcBorders>
            <w:vAlign w:val="bottom"/>
          </w:tcPr>
          <w:p w14:paraId="1889580A" w14:textId="77777777" w:rsidR="00866A31" w:rsidRPr="00F41C63" w:rsidRDefault="00866A31" w:rsidP="00DF6595">
            <w:pPr>
              <w:jc w:val="right"/>
              <w:rPr>
                <w:color w:val="000000"/>
                <w:sz w:val="16"/>
                <w:szCs w:val="16"/>
              </w:rPr>
            </w:pPr>
            <w:r w:rsidRPr="00F41C63">
              <w:rPr>
                <w:rFonts w:hint="eastAsia"/>
                <w:color w:val="000000"/>
                <w:sz w:val="16"/>
                <w:szCs w:val="16"/>
              </w:rPr>
              <w:t xml:space="preserve">-1.52 </w:t>
            </w:r>
          </w:p>
        </w:tc>
        <w:tc>
          <w:tcPr>
            <w:tcW w:w="0" w:type="auto"/>
            <w:tcBorders>
              <w:top w:val="single" w:sz="4" w:space="0" w:color="auto"/>
              <w:left w:val="single" w:sz="4" w:space="0" w:color="auto"/>
              <w:bottom w:val="single" w:sz="4" w:space="0" w:color="auto"/>
              <w:right w:val="single" w:sz="4" w:space="0" w:color="auto"/>
            </w:tcBorders>
            <w:vAlign w:val="bottom"/>
          </w:tcPr>
          <w:p w14:paraId="68032E97" w14:textId="77777777" w:rsidR="00866A31" w:rsidRPr="00F41C63" w:rsidRDefault="00866A31" w:rsidP="00DF6595">
            <w:pPr>
              <w:jc w:val="right"/>
              <w:rPr>
                <w:color w:val="000000"/>
                <w:sz w:val="16"/>
                <w:szCs w:val="16"/>
              </w:rPr>
            </w:pPr>
            <w:r w:rsidRPr="00F41C63">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5D1F4CD4" w14:textId="77777777" w:rsidR="00866A31" w:rsidRPr="00F41C63" w:rsidRDefault="00866A31" w:rsidP="00DF6595">
            <w:pPr>
              <w:jc w:val="right"/>
              <w:rPr>
                <w:color w:val="000000"/>
                <w:sz w:val="16"/>
                <w:szCs w:val="16"/>
              </w:rPr>
            </w:pPr>
            <w:r w:rsidRPr="00F41C63">
              <w:rPr>
                <w:rFonts w:hint="eastAsia"/>
                <w:color w:val="000000"/>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bottom"/>
          </w:tcPr>
          <w:p w14:paraId="14D34DD1" w14:textId="77777777" w:rsidR="00866A31" w:rsidRPr="00F41C63" w:rsidRDefault="00866A31" w:rsidP="00DF6595">
            <w:pPr>
              <w:jc w:val="right"/>
              <w:rPr>
                <w:color w:val="000000"/>
                <w:sz w:val="16"/>
                <w:szCs w:val="16"/>
              </w:rPr>
            </w:pPr>
            <w:r w:rsidRPr="00F41C63">
              <w:rPr>
                <w:rFonts w:hint="eastAsia"/>
                <w:color w:val="000000"/>
                <w:sz w:val="16"/>
                <w:szCs w:val="16"/>
              </w:rPr>
              <w:t xml:space="preserve">-2.31 </w:t>
            </w:r>
          </w:p>
        </w:tc>
        <w:tc>
          <w:tcPr>
            <w:tcW w:w="0" w:type="auto"/>
            <w:tcBorders>
              <w:top w:val="single" w:sz="4" w:space="0" w:color="auto"/>
              <w:left w:val="single" w:sz="4" w:space="0" w:color="auto"/>
              <w:bottom w:val="single" w:sz="4" w:space="0" w:color="auto"/>
              <w:right w:val="single" w:sz="4" w:space="0" w:color="auto"/>
            </w:tcBorders>
            <w:vAlign w:val="bottom"/>
          </w:tcPr>
          <w:p w14:paraId="095CF484" w14:textId="77777777" w:rsidR="00866A31" w:rsidRPr="00F41C63" w:rsidRDefault="00866A31" w:rsidP="00DF6595">
            <w:pPr>
              <w:jc w:val="right"/>
              <w:rPr>
                <w:color w:val="000000"/>
                <w:sz w:val="16"/>
                <w:szCs w:val="16"/>
              </w:rPr>
            </w:pPr>
            <w:r w:rsidRPr="00F41C63">
              <w:rPr>
                <w:rFonts w:hint="eastAsia"/>
                <w:color w:val="000000"/>
                <w:sz w:val="16"/>
                <w:szCs w:val="16"/>
              </w:rPr>
              <w:t xml:space="preserve">0.00 </w:t>
            </w:r>
          </w:p>
        </w:tc>
        <w:tc>
          <w:tcPr>
            <w:tcW w:w="0" w:type="auto"/>
            <w:tcBorders>
              <w:top w:val="single" w:sz="4" w:space="0" w:color="auto"/>
              <w:left w:val="single" w:sz="4" w:space="0" w:color="auto"/>
              <w:bottom w:val="single" w:sz="4" w:space="0" w:color="auto"/>
              <w:right w:val="single" w:sz="4" w:space="0" w:color="auto"/>
            </w:tcBorders>
            <w:vAlign w:val="bottom"/>
          </w:tcPr>
          <w:p w14:paraId="4E1D1829" w14:textId="77777777" w:rsidR="00866A31" w:rsidRPr="00F41C63" w:rsidRDefault="00866A31" w:rsidP="00DF6595">
            <w:pPr>
              <w:jc w:val="right"/>
              <w:rPr>
                <w:color w:val="000000"/>
                <w:sz w:val="16"/>
                <w:szCs w:val="16"/>
              </w:rPr>
            </w:pPr>
            <w:r w:rsidRPr="00F41C63">
              <w:rPr>
                <w:rFonts w:hint="eastAsia"/>
                <w:color w:val="000000"/>
                <w:sz w:val="16"/>
                <w:szCs w:val="16"/>
              </w:rPr>
              <w:t xml:space="preserve">1.81 </w:t>
            </w:r>
          </w:p>
        </w:tc>
      </w:tr>
      <w:tr w:rsidR="00866A31" w:rsidRPr="00F80D70" w14:paraId="06D3BE35"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A50D8" w14:textId="77777777" w:rsidR="00866A31" w:rsidRPr="00F41C63" w:rsidRDefault="00866A31" w:rsidP="00DF6595">
            <w:pPr>
              <w:jc w:val="center"/>
              <w:rPr>
                <w:rFonts w:eastAsiaTheme="minorEastAsia"/>
                <w:sz w:val="16"/>
                <w:szCs w:val="16"/>
                <w:lang w:eastAsia="zh-CN"/>
              </w:rPr>
            </w:pPr>
            <w:r w:rsidRPr="00F41C63">
              <w:rPr>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vAlign w:val="bottom"/>
          </w:tcPr>
          <w:p w14:paraId="6D0C6514" w14:textId="77777777" w:rsidR="00866A31" w:rsidRPr="00F41C63" w:rsidRDefault="00866A31" w:rsidP="00DF6595">
            <w:pPr>
              <w:jc w:val="right"/>
              <w:rPr>
                <w:color w:val="000000"/>
                <w:sz w:val="16"/>
                <w:szCs w:val="16"/>
              </w:rPr>
            </w:pPr>
            <w:r w:rsidRPr="00F41C63">
              <w:rPr>
                <w:rFonts w:hint="eastAsia"/>
                <w:color w:val="000000"/>
                <w:sz w:val="16"/>
                <w:szCs w:val="16"/>
              </w:rPr>
              <w:t xml:space="preserve">-0.67 </w:t>
            </w:r>
          </w:p>
        </w:tc>
        <w:tc>
          <w:tcPr>
            <w:tcW w:w="0" w:type="auto"/>
            <w:tcBorders>
              <w:top w:val="single" w:sz="4" w:space="0" w:color="auto"/>
              <w:left w:val="single" w:sz="4" w:space="0" w:color="auto"/>
              <w:bottom w:val="single" w:sz="4" w:space="0" w:color="auto"/>
              <w:right w:val="single" w:sz="4" w:space="0" w:color="auto"/>
            </w:tcBorders>
            <w:vAlign w:val="bottom"/>
          </w:tcPr>
          <w:p w14:paraId="0F8E9ECA" w14:textId="77777777" w:rsidR="00866A31" w:rsidRPr="00F41C63" w:rsidRDefault="00866A31" w:rsidP="00DF6595">
            <w:pPr>
              <w:jc w:val="right"/>
              <w:rPr>
                <w:color w:val="000000"/>
                <w:sz w:val="16"/>
                <w:szCs w:val="16"/>
              </w:rPr>
            </w:pPr>
            <w:r w:rsidRPr="00F41C63">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6D6E5BDC" w14:textId="77777777" w:rsidR="00866A31" w:rsidRPr="00F41C63" w:rsidRDefault="00866A31" w:rsidP="00DF6595">
            <w:pPr>
              <w:jc w:val="right"/>
              <w:rPr>
                <w:color w:val="000000"/>
                <w:sz w:val="16"/>
                <w:szCs w:val="16"/>
              </w:rPr>
            </w:pPr>
            <w:r w:rsidRPr="00F41C63">
              <w:rPr>
                <w:rFonts w:hint="eastAsia"/>
                <w:color w:val="000000"/>
                <w:sz w:val="16"/>
                <w:szCs w:val="16"/>
              </w:rPr>
              <w:t xml:space="preserve">1.43 </w:t>
            </w:r>
          </w:p>
        </w:tc>
        <w:tc>
          <w:tcPr>
            <w:tcW w:w="0" w:type="auto"/>
            <w:tcBorders>
              <w:top w:val="single" w:sz="4" w:space="0" w:color="auto"/>
              <w:left w:val="single" w:sz="4" w:space="0" w:color="auto"/>
              <w:bottom w:val="single" w:sz="4" w:space="0" w:color="auto"/>
              <w:right w:val="single" w:sz="4" w:space="0" w:color="auto"/>
            </w:tcBorders>
            <w:vAlign w:val="bottom"/>
          </w:tcPr>
          <w:p w14:paraId="3DC6F4C4" w14:textId="77777777" w:rsidR="00866A31" w:rsidRPr="00F41C63" w:rsidRDefault="00866A31" w:rsidP="00DF6595">
            <w:pPr>
              <w:jc w:val="right"/>
              <w:rPr>
                <w:color w:val="000000"/>
                <w:sz w:val="16"/>
                <w:szCs w:val="16"/>
              </w:rPr>
            </w:pPr>
            <w:r w:rsidRPr="00F41C63">
              <w:rPr>
                <w:rFonts w:hint="eastAsia"/>
                <w:color w:val="000000"/>
                <w:sz w:val="16"/>
                <w:szCs w:val="16"/>
              </w:rPr>
              <w:t xml:space="preserve">-0.62 </w:t>
            </w:r>
          </w:p>
        </w:tc>
        <w:tc>
          <w:tcPr>
            <w:tcW w:w="0" w:type="auto"/>
            <w:tcBorders>
              <w:top w:val="single" w:sz="4" w:space="0" w:color="auto"/>
              <w:left w:val="single" w:sz="4" w:space="0" w:color="auto"/>
              <w:bottom w:val="single" w:sz="4" w:space="0" w:color="auto"/>
              <w:right w:val="single" w:sz="4" w:space="0" w:color="auto"/>
            </w:tcBorders>
            <w:vAlign w:val="bottom"/>
          </w:tcPr>
          <w:p w14:paraId="14A8E822" w14:textId="77777777" w:rsidR="00866A31" w:rsidRPr="00F41C63" w:rsidRDefault="00866A31" w:rsidP="00DF6595">
            <w:pPr>
              <w:jc w:val="right"/>
              <w:rPr>
                <w:color w:val="000000"/>
                <w:sz w:val="16"/>
                <w:szCs w:val="16"/>
              </w:rPr>
            </w:pPr>
            <w:r w:rsidRPr="00F41C63">
              <w:rPr>
                <w:rFonts w:hint="eastAsia"/>
                <w:color w:val="000000"/>
                <w:sz w:val="16"/>
                <w:szCs w:val="16"/>
              </w:rPr>
              <w:t xml:space="preserve">0.43 </w:t>
            </w:r>
          </w:p>
        </w:tc>
        <w:tc>
          <w:tcPr>
            <w:tcW w:w="0" w:type="auto"/>
            <w:tcBorders>
              <w:top w:val="single" w:sz="4" w:space="0" w:color="auto"/>
              <w:left w:val="single" w:sz="4" w:space="0" w:color="auto"/>
              <w:bottom w:val="single" w:sz="4" w:space="0" w:color="auto"/>
              <w:right w:val="single" w:sz="4" w:space="0" w:color="auto"/>
            </w:tcBorders>
            <w:vAlign w:val="bottom"/>
          </w:tcPr>
          <w:p w14:paraId="2EDE2D87" w14:textId="77777777" w:rsidR="00866A31" w:rsidRPr="00F41C63" w:rsidRDefault="00866A31" w:rsidP="00DF6595">
            <w:pPr>
              <w:jc w:val="right"/>
              <w:rPr>
                <w:color w:val="000000"/>
                <w:sz w:val="16"/>
                <w:szCs w:val="16"/>
              </w:rPr>
            </w:pPr>
            <w:r w:rsidRPr="00F41C63">
              <w:rPr>
                <w:rFonts w:hint="eastAsia"/>
                <w:color w:val="000000"/>
                <w:sz w:val="16"/>
                <w:szCs w:val="16"/>
              </w:rPr>
              <w:t xml:space="preserve">1.48 </w:t>
            </w:r>
          </w:p>
        </w:tc>
        <w:tc>
          <w:tcPr>
            <w:tcW w:w="0" w:type="auto"/>
            <w:tcBorders>
              <w:top w:val="single" w:sz="4" w:space="0" w:color="auto"/>
              <w:left w:val="single" w:sz="4" w:space="0" w:color="auto"/>
              <w:bottom w:val="single" w:sz="4" w:space="0" w:color="auto"/>
              <w:right w:val="single" w:sz="4" w:space="0" w:color="auto"/>
            </w:tcBorders>
            <w:vAlign w:val="bottom"/>
          </w:tcPr>
          <w:p w14:paraId="1C857155" w14:textId="77777777" w:rsidR="00866A31" w:rsidRPr="00F41C63" w:rsidRDefault="00866A31" w:rsidP="00DF6595">
            <w:pPr>
              <w:jc w:val="right"/>
              <w:rPr>
                <w:color w:val="000000"/>
                <w:sz w:val="16"/>
                <w:szCs w:val="16"/>
              </w:rPr>
            </w:pPr>
            <w:r w:rsidRPr="00F41C63">
              <w:rPr>
                <w:rFonts w:hint="eastAsia"/>
                <w:color w:val="000000"/>
                <w:sz w:val="16"/>
                <w:szCs w:val="16"/>
              </w:rPr>
              <w:t xml:space="preserve">-0.92 </w:t>
            </w:r>
          </w:p>
        </w:tc>
        <w:tc>
          <w:tcPr>
            <w:tcW w:w="0" w:type="auto"/>
            <w:tcBorders>
              <w:top w:val="single" w:sz="4" w:space="0" w:color="auto"/>
              <w:left w:val="single" w:sz="4" w:space="0" w:color="auto"/>
              <w:bottom w:val="single" w:sz="4" w:space="0" w:color="auto"/>
              <w:right w:val="single" w:sz="4" w:space="0" w:color="auto"/>
            </w:tcBorders>
            <w:vAlign w:val="bottom"/>
          </w:tcPr>
          <w:p w14:paraId="465982D3" w14:textId="77777777" w:rsidR="00866A31" w:rsidRPr="00F41C63" w:rsidRDefault="00866A31" w:rsidP="00DF6595">
            <w:pPr>
              <w:jc w:val="right"/>
              <w:rPr>
                <w:color w:val="000000"/>
                <w:sz w:val="16"/>
                <w:szCs w:val="16"/>
              </w:rPr>
            </w:pPr>
            <w:r w:rsidRPr="00F41C63">
              <w:rPr>
                <w:rFonts w:hint="eastAsia"/>
                <w:color w:val="000000"/>
                <w:sz w:val="16"/>
                <w:szCs w:val="16"/>
              </w:rPr>
              <w:t xml:space="preserve">0.20 </w:t>
            </w:r>
          </w:p>
        </w:tc>
        <w:tc>
          <w:tcPr>
            <w:tcW w:w="0" w:type="auto"/>
            <w:tcBorders>
              <w:top w:val="single" w:sz="4" w:space="0" w:color="auto"/>
              <w:left w:val="single" w:sz="4" w:space="0" w:color="auto"/>
              <w:bottom w:val="single" w:sz="4" w:space="0" w:color="auto"/>
              <w:right w:val="single" w:sz="4" w:space="0" w:color="auto"/>
            </w:tcBorders>
            <w:vAlign w:val="bottom"/>
          </w:tcPr>
          <w:p w14:paraId="72FCB449" w14:textId="77777777" w:rsidR="00866A31" w:rsidRPr="00F41C63" w:rsidRDefault="00866A31" w:rsidP="00DF6595">
            <w:pPr>
              <w:jc w:val="right"/>
              <w:rPr>
                <w:color w:val="000000"/>
                <w:sz w:val="16"/>
                <w:szCs w:val="16"/>
              </w:rPr>
            </w:pPr>
            <w:r w:rsidRPr="00F41C63">
              <w:rPr>
                <w:rFonts w:hint="eastAsia"/>
                <w:color w:val="000000"/>
                <w:sz w:val="16"/>
                <w:szCs w:val="16"/>
              </w:rPr>
              <w:t xml:space="preserve">1.28 </w:t>
            </w:r>
          </w:p>
        </w:tc>
        <w:tc>
          <w:tcPr>
            <w:tcW w:w="0" w:type="auto"/>
            <w:tcBorders>
              <w:top w:val="single" w:sz="4" w:space="0" w:color="auto"/>
              <w:left w:val="single" w:sz="4" w:space="0" w:color="auto"/>
              <w:bottom w:val="single" w:sz="4" w:space="0" w:color="auto"/>
              <w:right w:val="single" w:sz="4" w:space="0" w:color="auto"/>
            </w:tcBorders>
            <w:vAlign w:val="bottom"/>
          </w:tcPr>
          <w:p w14:paraId="639D5A57" w14:textId="77777777" w:rsidR="00866A31" w:rsidRPr="00F41C63" w:rsidRDefault="00866A31" w:rsidP="00DF6595">
            <w:pPr>
              <w:jc w:val="right"/>
              <w:rPr>
                <w:color w:val="000000"/>
                <w:sz w:val="16"/>
                <w:szCs w:val="16"/>
              </w:rPr>
            </w:pPr>
            <w:r w:rsidRPr="00F41C63">
              <w:rPr>
                <w:rFonts w:hint="eastAsia"/>
                <w:color w:val="000000"/>
                <w:sz w:val="16"/>
                <w:szCs w:val="16"/>
              </w:rPr>
              <w:t xml:space="preserve">-1.55 </w:t>
            </w:r>
          </w:p>
        </w:tc>
        <w:tc>
          <w:tcPr>
            <w:tcW w:w="0" w:type="auto"/>
            <w:tcBorders>
              <w:top w:val="single" w:sz="4" w:space="0" w:color="auto"/>
              <w:left w:val="single" w:sz="4" w:space="0" w:color="auto"/>
              <w:bottom w:val="single" w:sz="4" w:space="0" w:color="auto"/>
              <w:right w:val="single" w:sz="4" w:space="0" w:color="auto"/>
            </w:tcBorders>
            <w:vAlign w:val="bottom"/>
          </w:tcPr>
          <w:p w14:paraId="269FA555" w14:textId="77777777" w:rsidR="00866A31" w:rsidRPr="00F41C63" w:rsidRDefault="00866A31" w:rsidP="00DF6595">
            <w:pPr>
              <w:jc w:val="right"/>
              <w:rPr>
                <w:color w:val="000000"/>
                <w:sz w:val="16"/>
                <w:szCs w:val="16"/>
              </w:rPr>
            </w:pPr>
            <w:r w:rsidRPr="00F41C63">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55966CAB" w14:textId="77777777" w:rsidR="00866A31" w:rsidRPr="00F41C63" w:rsidRDefault="00866A31" w:rsidP="00DF6595">
            <w:pPr>
              <w:jc w:val="right"/>
              <w:rPr>
                <w:color w:val="000000"/>
                <w:sz w:val="16"/>
                <w:szCs w:val="16"/>
              </w:rPr>
            </w:pPr>
            <w:r w:rsidRPr="00F41C63">
              <w:rPr>
                <w:rFonts w:hint="eastAsia"/>
                <w:color w:val="000000"/>
                <w:sz w:val="16"/>
                <w:szCs w:val="16"/>
              </w:rPr>
              <w:t xml:space="preserve">0.77 </w:t>
            </w:r>
          </w:p>
        </w:tc>
      </w:tr>
      <w:tr w:rsidR="00866A31" w:rsidRPr="00F80D70" w14:paraId="2FC5817C"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34A1D1" w14:textId="77777777" w:rsidR="00866A31" w:rsidRPr="00F41C63" w:rsidRDefault="00866A31" w:rsidP="00DF6595">
            <w:pPr>
              <w:jc w:val="center"/>
              <w:rPr>
                <w:rFonts w:eastAsiaTheme="minorEastAsia"/>
                <w:sz w:val="16"/>
                <w:szCs w:val="16"/>
                <w:lang w:eastAsia="zh-CN"/>
              </w:rPr>
            </w:pPr>
            <w:r w:rsidRPr="00F41C63">
              <w:rPr>
                <w:rFonts w:eastAsiaTheme="minorEastAsia"/>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723088FE" w14:textId="77777777" w:rsidR="00866A31" w:rsidRPr="00F41C63" w:rsidRDefault="00866A31" w:rsidP="00DF6595">
            <w:pPr>
              <w:jc w:val="right"/>
              <w:rPr>
                <w:color w:val="000000"/>
                <w:sz w:val="16"/>
                <w:szCs w:val="16"/>
              </w:rPr>
            </w:pPr>
            <w:r w:rsidRPr="00F41C63">
              <w:rPr>
                <w:rFonts w:hint="eastAsia"/>
                <w:color w:val="000000"/>
                <w:sz w:val="16"/>
                <w:szCs w:val="16"/>
              </w:rPr>
              <w:t xml:space="preserve">-0.49 </w:t>
            </w:r>
          </w:p>
        </w:tc>
        <w:tc>
          <w:tcPr>
            <w:tcW w:w="0" w:type="auto"/>
            <w:tcBorders>
              <w:top w:val="single" w:sz="4" w:space="0" w:color="auto"/>
              <w:left w:val="single" w:sz="4" w:space="0" w:color="auto"/>
              <w:bottom w:val="single" w:sz="4" w:space="0" w:color="auto"/>
              <w:right w:val="single" w:sz="4" w:space="0" w:color="auto"/>
            </w:tcBorders>
            <w:vAlign w:val="bottom"/>
          </w:tcPr>
          <w:p w14:paraId="4B046FB5" w14:textId="77777777" w:rsidR="00866A31" w:rsidRPr="00F41C63" w:rsidRDefault="00866A31" w:rsidP="00DF6595">
            <w:pPr>
              <w:jc w:val="right"/>
              <w:rPr>
                <w:color w:val="000000"/>
                <w:sz w:val="16"/>
                <w:szCs w:val="16"/>
              </w:rPr>
            </w:pPr>
            <w:r w:rsidRPr="00F41C63">
              <w:rPr>
                <w:rFonts w:hint="eastAsia"/>
                <w:color w:val="000000"/>
                <w:sz w:val="16"/>
                <w:szCs w:val="16"/>
              </w:rPr>
              <w:t xml:space="preserve">0.25 </w:t>
            </w:r>
          </w:p>
        </w:tc>
        <w:tc>
          <w:tcPr>
            <w:tcW w:w="0" w:type="auto"/>
            <w:tcBorders>
              <w:top w:val="single" w:sz="4" w:space="0" w:color="auto"/>
              <w:left w:val="single" w:sz="4" w:space="0" w:color="auto"/>
              <w:bottom w:val="single" w:sz="4" w:space="0" w:color="auto"/>
              <w:right w:val="single" w:sz="4" w:space="0" w:color="auto"/>
            </w:tcBorders>
            <w:vAlign w:val="bottom"/>
          </w:tcPr>
          <w:p w14:paraId="043E6147" w14:textId="77777777" w:rsidR="00866A31" w:rsidRPr="00F41C63" w:rsidRDefault="00866A31" w:rsidP="00DF6595">
            <w:pPr>
              <w:jc w:val="right"/>
              <w:rPr>
                <w:color w:val="000000"/>
                <w:sz w:val="16"/>
                <w:szCs w:val="16"/>
              </w:rPr>
            </w:pPr>
            <w:r w:rsidRPr="00F41C63">
              <w:rPr>
                <w:rFonts w:hint="eastAsia"/>
                <w:color w:val="000000"/>
                <w:sz w:val="16"/>
                <w:szCs w:val="16"/>
              </w:rPr>
              <w:t xml:space="preserve">1.05 </w:t>
            </w:r>
          </w:p>
        </w:tc>
        <w:tc>
          <w:tcPr>
            <w:tcW w:w="0" w:type="auto"/>
            <w:tcBorders>
              <w:top w:val="single" w:sz="4" w:space="0" w:color="auto"/>
              <w:left w:val="single" w:sz="4" w:space="0" w:color="auto"/>
              <w:bottom w:val="single" w:sz="4" w:space="0" w:color="auto"/>
              <w:right w:val="single" w:sz="4" w:space="0" w:color="auto"/>
            </w:tcBorders>
            <w:vAlign w:val="bottom"/>
          </w:tcPr>
          <w:p w14:paraId="68269132" w14:textId="77777777" w:rsidR="00866A31" w:rsidRPr="00F41C63" w:rsidRDefault="00866A31" w:rsidP="00DF6595">
            <w:pPr>
              <w:jc w:val="right"/>
              <w:rPr>
                <w:color w:val="000000"/>
                <w:sz w:val="16"/>
                <w:szCs w:val="16"/>
              </w:rPr>
            </w:pPr>
            <w:r w:rsidRPr="00F41C63">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2A9D120B" w14:textId="77777777" w:rsidR="00866A31" w:rsidRPr="00F41C63" w:rsidRDefault="00866A31" w:rsidP="00DF6595">
            <w:pPr>
              <w:jc w:val="right"/>
              <w:rPr>
                <w:color w:val="000000"/>
                <w:sz w:val="16"/>
                <w:szCs w:val="16"/>
              </w:rPr>
            </w:pPr>
            <w:r w:rsidRPr="00F41C63">
              <w:rPr>
                <w:rFonts w:hint="eastAsia"/>
                <w:color w:val="000000"/>
                <w:sz w:val="16"/>
                <w:szCs w:val="16"/>
              </w:rPr>
              <w:t xml:space="preserve">0.32 </w:t>
            </w:r>
          </w:p>
        </w:tc>
        <w:tc>
          <w:tcPr>
            <w:tcW w:w="0" w:type="auto"/>
            <w:tcBorders>
              <w:top w:val="single" w:sz="4" w:space="0" w:color="auto"/>
              <w:left w:val="single" w:sz="4" w:space="0" w:color="auto"/>
              <w:bottom w:val="single" w:sz="4" w:space="0" w:color="auto"/>
              <w:right w:val="single" w:sz="4" w:space="0" w:color="auto"/>
            </w:tcBorders>
            <w:vAlign w:val="bottom"/>
          </w:tcPr>
          <w:p w14:paraId="66C9F288" w14:textId="77777777" w:rsidR="00866A31" w:rsidRPr="00F41C63" w:rsidRDefault="00866A31" w:rsidP="00DF6595">
            <w:pPr>
              <w:jc w:val="right"/>
              <w:rPr>
                <w:color w:val="000000"/>
                <w:sz w:val="16"/>
                <w:szCs w:val="16"/>
              </w:rPr>
            </w:pPr>
            <w:r w:rsidRPr="00F41C63">
              <w:rPr>
                <w:rFonts w:hint="eastAsia"/>
                <w:color w:val="000000"/>
                <w:sz w:val="16"/>
                <w:szCs w:val="16"/>
              </w:rPr>
              <w:t xml:space="preserve">1.11 </w:t>
            </w:r>
          </w:p>
        </w:tc>
        <w:tc>
          <w:tcPr>
            <w:tcW w:w="0" w:type="auto"/>
            <w:tcBorders>
              <w:top w:val="single" w:sz="4" w:space="0" w:color="auto"/>
              <w:left w:val="single" w:sz="4" w:space="0" w:color="auto"/>
              <w:bottom w:val="single" w:sz="4" w:space="0" w:color="auto"/>
              <w:right w:val="single" w:sz="4" w:space="0" w:color="auto"/>
            </w:tcBorders>
            <w:vAlign w:val="bottom"/>
          </w:tcPr>
          <w:p w14:paraId="6C6A30A2" w14:textId="77777777" w:rsidR="00866A31" w:rsidRPr="00F41C63" w:rsidRDefault="00866A31" w:rsidP="00DF6595">
            <w:pPr>
              <w:jc w:val="right"/>
              <w:rPr>
                <w:color w:val="000000"/>
                <w:sz w:val="16"/>
                <w:szCs w:val="16"/>
              </w:rPr>
            </w:pPr>
            <w:r w:rsidRPr="00F41C63">
              <w:rPr>
                <w:rFonts w:hint="eastAsia"/>
                <w:color w:val="000000"/>
                <w:sz w:val="16"/>
                <w:szCs w:val="16"/>
              </w:rPr>
              <w:t xml:space="preserve">-0.74 </w:t>
            </w:r>
          </w:p>
        </w:tc>
        <w:tc>
          <w:tcPr>
            <w:tcW w:w="0" w:type="auto"/>
            <w:tcBorders>
              <w:top w:val="single" w:sz="4" w:space="0" w:color="auto"/>
              <w:left w:val="single" w:sz="4" w:space="0" w:color="auto"/>
              <w:bottom w:val="single" w:sz="4" w:space="0" w:color="auto"/>
              <w:right w:val="single" w:sz="4" w:space="0" w:color="auto"/>
            </w:tcBorders>
            <w:vAlign w:val="bottom"/>
          </w:tcPr>
          <w:p w14:paraId="40D89FE7" w14:textId="77777777" w:rsidR="00866A31" w:rsidRPr="00F41C63" w:rsidRDefault="00866A31" w:rsidP="00DF6595">
            <w:pPr>
              <w:jc w:val="right"/>
              <w:rPr>
                <w:color w:val="000000"/>
                <w:sz w:val="16"/>
                <w:szCs w:val="16"/>
              </w:rPr>
            </w:pPr>
            <w:r w:rsidRPr="00F41C63">
              <w:rPr>
                <w:rFonts w:hint="eastAsia"/>
                <w:color w:val="000000"/>
                <w:sz w:val="16"/>
                <w:szCs w:val="16"/>
              </w:rPr>
              <w:t xml:space="preserve">0.04 </w:t>
            </w:r>
          </w:p>
        </w:tc>
        <w:tc>
          <w:tcPr>
            <w:tcW w:w="0" w:type="auto"/>
            <w:tcBorders>
              <w:top w:val="single" w:sz="4" w:space="0" w:color="auto"/>
              <w:left w:val="single" w:sz="4" w:space="0" w:color="auto"/>
              <w:bottom w:val="single" w:sz="4" w:space="0" w:color="auto"/>
              <w:right w:val="single" w:sz="4" w:space="0" w:color="auto"/>
            </w:tcBorders>
            <w:vAlign w:val="bottom"/>
          </w:tcPr>
          <w:p w14:paraId="517B2DDE" w14:textId="77777777" w:rsidR="00866A31" w:rsidRPr="00F41C63" w:rsidRDefault="00866A31" w:rsidP="00DF6595">
            <w:pPr>
              <w:jc w:val="right"/>
              <w:rPr>
                <w:color w:val="000000"/>
                <w:sz w:val="16"/>
                <w:szCs w:val="16"/>
              </w:rPr>
            </w:pPr>
            <w:r w:rsidRPr="00F41C63">
              <w:rPr>
                <w:rFonts w:hint="eastAsia"/>
                <w:color w:val="000000"/>
                <w:sz w:val="16"/>
                <w:szCs w:val="16"/>
              </w:rPr>
              <w:t xml:space="preserve">0.86 </w:t>
            </w:r>
          </w:p>
        </w:tc>
        <w:tc>
          <w:tcPr>
            <w:tcW w:w="0" w:type="auto"/>
            <w:tcBorders>
              <w:top w:val="single" w:sz="4" w:space="0" w:color="auto"/>
              <w:left w:val="single" w:sz="4" w:space="0" w:color="auto"/>
              <w:bottom w:val="single" w:sz="4" w:space="0" w:color="auto"/>
              <w:right w:val="single" w:sz="4" w:space="0" w:color="auto"/>
            </w:tcBorders>
            <w:vAlign w:val="bottom"/>
          </w:tcPr>
          <w:p w14:paraId="7D9B8C64" w14:textId="77777777" w:rsidR="00866A31" w:rsidRPr="00F41C63" w:rsidRDefault="00866A31" w:rsidP="00DF6595">
            <w:pPr>
              <w:jc w:val="right"/>
              <w:rPr>
                <w:color w:val="000000"/>
                <w:sz w:val="16"/>
                <w:szCs w:val="16"/>
              </w:rPr>
            </w:pPr>
            <w:r w:rsidRPr="00F41C63">
              <w:rPr>
                <w:rFonts w:hint="eastAsia"/>
                <w:color w:val="000000"/>
                <w:sz w:val="16"/>
                <w:szCs w:val="16"/>
              </w:rPr>
              <w:t xml:space="preserve">-1.36 </w:t>
            </w:r>
          </w:p>
        </w:tc>
        <w:tc>
          <w:tcPr>
            <w:tcW w:w="0" w:type="auto"/>
            <w:tcBorders>
              <w:top w:val="single" w:sz="4" w:space="0" w:color="auto"/>
              <w:left w:val="single" w:sz="4" w:space="0" w:color="auto"/>
              <w:bottom w:val="single" w:sz="4" w:space="0" w:color="auto"/>
              <w:right w:val="single" w:sz="4" w:space="0" w:color="auto"/>
            </w:tcBorders>
            <w:vAlign w:val="bottom"/>
          </w:tcPr>
          <w:p w14:paraId="5365C400" w14:textId="77777777" w:rsidR="00866A31" w:rsidRPr="00F41C63" w:rsidRDefault="00866A31" w:rsidP="00DF6595">
            <w:pPr>
              <w:jc w:val="right"/>
              <w:rPr>
                <w:color w:val="000000"/>
                <w:sz w:val="16"/>
                <w:szCs w:val="16"/>
              </w:rPr>
            </w:pPr>
            <w:r w:rsidRPr="00F41C63">
              <w:rPr>
                <w:rFonts w:hint="eastAsia"/>
                <w:color w:val="000000"/>
                <w:sz w:val="16"/>
                <w:szCs w:val="16"/>
              </w:rPr>
              <w:t xml:space="preserve">-0.58 </w:t>
            </w:r>
          </w:p>
        </w:tc>
        <w:tc>
          <w:tcPr>
            <w:tcW w:w="0" w:type="auto"/>
            <w:tcBorders>
              <w:top w:val="single" w:sz="4" w:space="0" w:color="auto"/>
              <w:left w:val="single" w:sz="4" w:space="0" w:color="auto"/>
              <w:bottom w:val="single" w:sz="4" w:space="0" w:color="auto"/>
              <w:right w:val="single" w:sz="4" w:space="0" w:color="auto"/>
            </w:tcBorders>
            <w:vAlign w:val="bottom"/>
          </w:tcPr>
          <w:p w14:paraId="021D0E98" w14:textId="77777777" w:rsidR="00866A31" w:rsidRPr="00F41C63" w:rsidRDefault="00866A31" w:rsidP="00DF6595">
            <w:pPr>
              <w:jc w:val="right"/>
              <w:rPr>
                <w:color w:val="000000"/>
                <w:sz w:val="16"/>
                <w:szCs w:val="16"/>
              </w:rPr>
            </w:pPr>
            <w:r w:rsidRPr="00F41C63">
              <w:rPr>
                <w:rFonts w:hint="eastAsia"/>
                <w:color w:val="000000"/>
                <w:sz w:val="16"/>
                <w:szCs w:val="16"/>
              </w:rPr>
              <w:t xml:space="preserve">0.27 </w:t>
            </w:r>
          </w:p>
        </w:tc>
      </w:tr>
      <w:tr w:rsidR="00866A31" w:rsidRPr="00F80D70" w14:paraId="3B4A8DBC"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054897" w14:textId="77777777" w:rsidR="00866A31" w:rsidRPr="00F41C63" w:rsidRDefault="00866A31" w:rsidP="00DF6595">
            <w:pPr>
              <w:jc w:val="center"/>
              <w:rPr>
                <w:rFonts w:eastAsiaTheme="minorEastAsia"/>
                <w:sz w:val="16"/>
                <w:szCs w:val="16"/>
                <w:lang w:eastAsia="zh-CN"/>
              </w:rPr>
            </w:pPr>
            <w:r w:rsidRPr="00F41C63">
              <w:rPr>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vAlign w:val="bottom"/>
          </w:tcPr>
          <w:p w14:paraId="30BEB1D5" w14:textId="77777777" w:rsidR="00866A31" w:rsidRPr="00F41C63" w:rsidRDefault="00866A31" w:rsidP="00DF6595">
            <w:pPr>
              <w:jc w:val="right"/>
              <w:rPr>
                <w:color w:val="000000"/>
                <w:sz w:val="16"/>
                <w:szCs w:val="16"/>
              </w:rPr>
            </w:pPr>
            <w:r w:rsidRPr="00F41C63">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1EB8FE37" w14:textId="77777777" w:rsidR="00866A31" w:rsidRPr="00F41C63" w:rsidRDefault="00866A31" w:rsidP="00DF6595">
            <w:pPr>
              <w:jc w:val="right"/>
              <w:rPr>
                <w:color w:val="000000"/>
                <w:sz w:val="16"/>
                <w:szCs w:val="16"/>
              </w:rPr>
            </w:pPr>
            <w:r w:rsidRPr="00F41C63">
              <w:rPr>
                <w:rFonts w:hint="eastAsia"/>
                <w:color w:val="000000"/>
                <w:sz w:val="16"/>
                <w:szCs w:val="16"/>
              </w:rPr>
              <w:t xml:space="preserve">0.20 </w:t>
            </w:r>
          </w:p>
        </w:tc>
        <w:tc>
          <w:tcPr>
            <w:tcW w:w="0" w:type="auto"/>
            <w:tcBorders>
              <w:top w:val="single" w:sz="4" w:space="0" w:color="auto"/>
              <w:left w:val="single" w:sz="4" w:space="0" w:color="auto"/>
              <w:bottom w:val="single" w:sz="4" w:space="0" w:color="auto"/>
              <w:right w:val="single" w:sz="4" w:space="0" w:color="auto"/>
            </w:tcBorders>
            <w:vAlign w:val="bottom"/>
          </w:tcPr>
          <w:p w14:paraId="39FD428C" w14:textId="77777777" w:rsidR="00866A31" w:rsidRPr="00F41C63" w:rsidRDefault="00866A31" w:rsidP="00DF6595">
            <w:pPr>
              <w:jc w:val="right"/>
              <w:rPr>
                <w:color w:val="000000"/>
                <w:sz w:val="16"/>
                <w:szCs w:val="16"/>
              </w:rPr>
            </w:pPr>
            <w:r w:rsidRPr="00F41C63">
              <w:rPr>
                <w:rFonts w:hint="eastAsia"/>
                <w:color w:val="000000"/>
                <w:sz w:val="16"/>
                <w:szCs w:val="16"/>
              </w:rPr>
              <w:t xml:space="preserve">0.90 </w:t>
            </w:r>
          </w:p>
        </w:tc>
        <w:tc>
          <w:tcPr>
            <w:tcW w:w="0" w:type="auto"/>
            <w:tcBorders>
              <w:top w:val="single" w:sz="4" w:space="0" w:color="auto"/>
              <w:left w:val="single" w:sz="4" w:space="0" w:color="auto"/>
              <w:bottom w:val="single" w:sz="4" w:space="0" w:color="auto"/>
              <w:right w:val="single" w:sz="4" w:space="0" w:color="auto"/>
            </w:tcBorders>
            <w:vAlign w:val="bottom"/>
          </w:tcPr>
          <w:p w14:paraId="43EEC209" w14:textId="77777777" w:rsidR="00866A31" w:rsidRPr="00F41C63" w:rsidRDefault="00866A31" w:rsidP="00DF6595">
            <w:pPr>
              <w:jc w:val="right"/>
              <w:rPr>
                <w:color w:val="000000"/>
                <w:sz w:val="16"/>
                <w:szCs w:val="16"/>
              </w:rPr>
            </w:pPr>
            <w:r w:rsidRPr="00F41C63">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3996B08E" w14:textId="77777777" w:rsidR="00866A31" w:rsidRPr="00F41C63" w:rsidRDefault="00866A31" w:rsidP="00DF6595">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650016E5" w14:textId="77777777" w:rsidR="00866A31" w:rsidRPr="00F41C63" w:rsidRDefault="00866A31" w:rsidP="00DF6595">
            <w:pPr>
              <w:jc w:val="right"/>
              <w:rPr>
                <w:color w:val="000000"/>
                <w:sz w:val="16"/>
                <w:szCs w:val="16"/>
              </w:rPr>
            </w:pPr>
            <w:r w:rsidRPr="00F41C63">
              <w:rPr>
                <w:rFonts w:hint="eastAsia"/>
                <w:color w:val="000000"/>
                <w:sz w:val="16"/>
                <w:szCs w:val="16"/>
              </w:rPr>
              <w:t xml:space="preserve">1.00 </w:t>
            </w:r>
          </w:p>
        </w:tc>
        <w:tc>
          <w:tcPr>
            <w:tcW w:w="0" w:type="auto"/>
            <w:tcBorders>
              <w:top w:val="single" w:sz="4" w:space="0" w:color="auto"/>
              <w:left w:val="single" w:sz="4" w:space="0" w:color="auto"/>
              <w:bottom w:val="single" w:sz="4" w:space="0" w:color="auto"/>
              <w:right w:val="single" w:sz="4" w:space="0" w:color="auto"/>
            </w:tcBorders>
            <w:vAlign w:val="bottom"/>
          </w:tcPr>
          <w:p w14:paraId="4F7B2AD4" w14:textId="77777777" w:rsidR="00866A31" w:rsidRPr="00F41C63" w:rsidRDefault="00866A31" w:rsidP="00DF6595">
            <w:pPr>
              <w:jc w:val="right"/>
              <w:rPr>
                <w:color w:val="000000"/>
                <w:sz w:val="16"/>
                <w:szCs w:val="16"/>
              </w:rPr>
            </w:pPr>
            <w:r w:rsidRPr="00F41C63">
              <w:rPr>
                <w:rFonts w:hint="eastAsia"/>
                <w:color w:val="000000"/>
                <w:sz w:val="16"/>
                <w:szCs w:val="16"/>
              </w:rPr>
              <w:t xml:space="preserve">-0.76 </w:t>
            </w:r>
          </w:p>
        </w:tc>
        <w:tc>
          <w:tcPr>
            <w:tcW w:w="0" w:type="auto"/>
            <w:tcBorders>
              <w:top w:val="single" w:sz="4" w:space="0" w:color="auto"/>
              <w:left w:val="single" w:sz="4" w:space="0" w:color="auto"/>
              <w:bottom w:val="single" w:sz="4" w:space="0" w:color="auto"/>
              <w:right w:val="single" w:sz="4" w:space="0" w:color="auto"/>
            </w:tcBorders>
            <w:vAlign w:val="bottom"/>
          </w:tcPr>
          <w:p w14:paraId="4326E679" w14:textId="77777777" w:rsidR="00866A31" w:rsidRPr="00F41C63" w:rsidRDefault="00866A31" w:rsidP="00DF6595">
            <w:pPr>
              <w:jc w:val="right"/>
              <w:rPr>
                <w:color w:val="000000"/>
                <w:sz w:val="16"/>
                <w:szCs w:val="16"/>
              </w:rPr>
            </w:pPr>
            <w:r w:rsidRPr="00F41C63">
              <w:rPr>
                <w:rFonts w:hint="eastAsia"/>
                <w:color w:val="000000"/>
                <w:sz w:val="16"/>
                <w:szCs w:val="16"/>
              </w:rPr>
              <w:t xml:space="preserve">-0.08 </w:t>
            </w:r>
          </w:p>
        </w:tc>
        <w:tc>
          <w:tcPr>
            <w:tcW w:w="0" w:type="auto"/>
            <w:tcBorders>
              <w:top w:val="single" w:sz="4" w:space="0" w:color="auto"/>
              <w:left w:val="single" w:sz="4" w:space="0" w:color="auto"/>
              <w:bottom w:val="single" w:sz="4" w:space="0" w:color="auto"/>
              <w:right w:val="single" w:sz="4" w:space="0" w:color="auto"/>
            </w:tcBorders>
            <w:vAlign w:val="bottom"/>
          </w:tcPr>
          <w:p w14:paraId="46649988" w14:textId="77777777" w:rsidR="00866A31" w:rsidRPr="00F41C63" w:rsidRDefault="00866A31" w:rsidP="00DF6595">
            <w:pPr>
              <w:jc w:val="right"/>
              <w:rPr>
                <w:color w:val="000000"/>
                <w:sz w:val="16"/>
                <w:szCs w:val="16"/>
              </w:rPr>
            </w:pPr>
            <w:r w:rsidRPr="00F41C63">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1C62CDA0" w14:textId="77777777" w:rsidR="00866A31" w:rsidRPr="00F41C63" w:rsidRDefault="00866A31" w:rsidP="00DF6595">
            <w:pPr>
              <w:jc w:val="right"/>
              <w:rPr>
                <w:color w:val="000000"/>
                <w:sz w:val="16"/>
                <w:szCs w:val="16"/>
              </w:rPr>
            </w:pPr>
            <w:r w:rsidRPr="00F41C63">
              <w:rPr>
                <w:rFonts w:hint="eastAsia"/>
                <w:color w:val="000000"/>
                <w:sz w:val="16"/>
                <w:szCs w:val="16"/>
              </w:rPr>
              <w:t xml:space="preserve">-1.54 </w:t>
            </w:r>
          </w:p>
        </w:tc>
        <w:tc>
          <w:tcPr>
            <w:tcW w:w="0" w:type="auto"/>
            <w:tcBorders>
              <w:top w:val="single" w:sz="4" w:space="0" w:color="auto"/>
              <w:left w:val="single" w:sz="4" w:space="0" w:color="auto"/>
              <w:bottom w:val="single" w:sz="4" w:space="0" w:color="auto"/>
              <w:right w:val="single" w:sz="4" w:space="0" w:color="auto"/>
            </w:tcBorders>
            <w:vAlign w:val="bottom"/>
          </w:tcPr>
          <w:p w14:paraId="15773716" w14:textId="77777777" w:rsidR="00866A31" w:rsidRPr="00F41C63" w:rsidRDefault="00866A31" w:rsidP="00DF6595">
            <w:pPr>
              <w:jc w:val="right"/>
              <w:rPr>
                <w:color w:val="000000"/>
                <w:sz w:val="16"/>
                <w:szCs w:val="16"/>
              </w:rPr>
            </w:pPr>
            <w:r w:rsidRPr="00F41C63">
              <w:rPr>
                <w:rFonts w:hint="eastAsia"/>
                <w:color w:val="000000"/>
                <w:sz w:val="16"/>
                <w:szCs w:val="16"/>
              </w:rPr>
              <w:t xml:space="preserve">-0.87 </w:t>
            </w:r>
          </w:p>
        </w:tc>
        <w:tc>
          <w:tcPr>
            <w:tcW w:w="0" w:type="auto"/>
            <w:tcBorders>
              <w:top w:val="single" w:sz="4" w:space="0" w:color="auto"/>
              <w:left w:val="single" w:sz="4" w:space="0" w:color="auto"/>
              <w:bottom w:val="single" w:sz="4" w:space="0" w:color="auto"/>
              <w:right w:val="single" w:sz="4" w:space="0" w:color="auto"/>
            </w:tcBorders>
            <w:vAlign w:val="bottom"/>
          </w:tcPr>
          <w:p w14:paraId="1989172B" w14:textId="77777777" w:rsidR="00866A31" w:rsidRPr="00F41C63" w:rsidRDefault="00866A31" w:rsidP="00DF6595">
            <w:pPr>
              <w:jc w:val="right"/>
              <w:rPr>
                <w:color w:val="000000"/>
                <w:sz w:val="16"/>
                <w:szCs w:val="16"/>
              </w:rPr>
            </w:pPr>
            <w:r w:rsidRPr="00F41C63">
              <w:rPr>
                <w:rFonts w:hint="eastAsia"/>
                <w:color w:val="000000"/>
                <w:sz w:val="16"/>
                <w:szCs w:val="16"/>
              </w:rPr>
              <w:t xml:space="preserve">-0.14 </w:t>
            </w:r>
          </w:p>
        </w:tc>
      </w:tr>
      <w:tr w:rsidR="00866A31" w:rsidRPr="00F80D70" w14:paraId="15D2B6CD"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2C3938" w14:textId="77777777" w:rsidR="00866A31" w:rsidRPr="00F41C63" w:rsidRDefault="00866A31" w:rsidP="00DF6595">
            <w:pPr>
              <w:jc w:val="center"/>
              <w:rPr>
                <w:sz w:val="16"/>
                <w:szCs w:val="16"/>
                <w:lang w:eastAsia="zh-CN"/>
              </w:rPr>
            </w:pPr>
            <w:r w:rsidRPr="00F41C63">
              <w:rPr>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599BDD9A" w14:textId="77777777" w:rsidR="00866A31" w:rsidRPr="00F41C63" w:rsidRDefault="00866A31" w:rsidP="00DF6595">
            <w:pPr>
              <w:jc w:val="right"/>
              <w:rPr>
                <w:color w:val="000000"/>
                <w:sz w:val="16"/>
                <w:szCs w:val="16"/>
              </w:rPr>
            </w:pPr>
            <w:r w:rsidRPr="00F41C63">
              <w:rPr>
                <w:rFonts w:hint="eastAsia"/>
                <w:color w:val="000000"/>
                <w:sz w:val="16"/>
                <w:szCs w:val="16"/>
              </w:rPr>
              <w:t xml:space="preserve">-0.53 </w:t>
            </w:r>
          </w:p>
        </w:tc>
        <w:tc>
          <w:tcPr>
            <w:tcW w:w="0" w:type="auto"/>
            <w:tcBorders>
              <w:top w:val="single" w:sz="4" w:space="0" w:color="auto"/>
              <w:left w:val="single" w:sz="4" w:space="0" w:color="auto"/>
              <w:bottom w:val="single" w:sz="4" w:space="0" w:color="auto"/>
              <w:right w:val="single" w:sz="4" w:space="0" w:color="auto"/>
            </w:tcBorders>
            <w:vAlign w:val="bottom"/>
          </w:tcPr>
          <w:p w14:paraId="4B9148FE" w14:textId="77777777" w:rsidR="00866A31" w:rsidRPr="00F41C63" w:rsidRDefault="00866A31" w:rsidP="00DF6595">
            <w:pPr>
              <w:jc w:val="right"/>
              <w:rPr>
                <w:color w:val="000000"/>
                <w:sz w:val="16"/>
                <w:szCs w:val="16"/>
              </w:rPr>
            </w:pPr>
            <w:r w:rsidRPr="00F41C63">
              <w:rPr>
                <w:rFonts w:hint="eastAsia"/>
                <w:color w:val="000000"/>
                <w:sz w:val="16"/>
                <w:szCs w:val="16"/>
              </w:rPr>
              <w:t xml:space="preserve">0.12 </w:t>
            </w:r>
          </w:p>
        </w:tc>
        <w:tc>
          <w:tcPr>
            <w:tcW w:w="0" w:type="auto"/>
            <w:tcBorders>
              <w:top w:val="single" w:sz="4" w:space="0" w:color="auto"/>
              <w:left w:val="single" w:sz="4" w:space="0" w:color="auto"/>
              <w:bottom w:val="single" w:sz="4" w:space="0" w:color="auto"/>
              <w:right w:val="single" w:sz="4" w:space="0" w:color="auto"/>
            </w:tcBorders>
            <w:vAlign w:val="bottom"/>
          </w:tcPr>
          <w:p w14:paraId="1FAA0F44" w14:textId="77777777" w:rsidR="00866A31" w:rsidRPr="00F41C63" w:rsidRDefault="00866A31" w:rsidP="00DF6595">
            <w:pPr>
              <w:jc w:val="right"/>
              <w:rPr>
                <w:color w:val="000000"/>
                <w:sz w:val="16"/>
                <w:szCs w:val="16"/>
              </w:rPr>
            </w:pPr>
            <w:r w:rsidRPr="00F41C63">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5A18791F" w14:textId="77777777" w:rsidR="00866A31" w:rsidRPr="00F41C63" w:rsidRDefault="00866A31" w:rsidP="00DF6595">
            <w:pPr>
              <w:jc w:val="right"/>
              <w:rPr>
                <w:color w:val="000000"/>
                <w:sz w:val="16"/>
                <w:szCs w:val="16"/>
              </w:rPr>
            </w:pPr>
            <w:r w:rsidRPr="00F41C63">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77EB76CC" w14:textId="77777777" w:rsidR="00866A31" w:rsidRPr="00F41C63" w:rsidRDefault="00866A31" w:rsidP="00DF6595">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1F395677" w14:textId="77777777" w:rsidR="00866A31" w:rsidRPr="00F41C63" w:rsidRDefault="00866A31" w:rsidP="00DF6595">
            <w:pPr>
              <w:jc w:val="right"/>
              <w:rPr>
                <w:color w:val="000000"/>
                <w:sz w:val="16"/>
                <w:szCs w:val="16"/>
              </w:rPr>
            </w:pPr>
            <w:r w:rsidRPr="00F41C63">
              <w:rPr>
                <w:rFonts w:hint="eastAsia"/>
                <w:color w:val="000000"/>
                <w:sz w:val="16"/>
                <w:szCs w:val="16"/>
              </w:rPr>
              <w:t xml:space="preserve">0.99 </w:t>
            </w:r>
          </w:p>
        </w:tc>
        <w:tc>
          <w:tcPr>
            <w:tcW w:w="0" w:type="auto"/>
            <w:tcBorders>
              <w:top w:val="single" w:sz="4" w:space="0" w:color="auto"/>
              <w:left w:val="single" w:sz="4" w:space="0" w:color="auto"/>
              <w:bottom w:val="single" w:sz="4" w:space="0" w:color="auto"/>
              <w:right w:val="single" w:sz="4" w:space="0" w:color="auto"/>
            </w:tcBorders>
            <w:vAlign w:val="bottom"/>
          </w:tcPr>
          <w:p w14:paraId="75B6CB80" w14:textId="77777777" w:rsidR="00866A31" w:rsidRPr="00F41C63" w:rsidRDefault="00866A31" w:rsidP="00DF6595">
            <w:pPr>
              <w:jc w:val="right"/>
              <w:rPr>
                <w:color w:val="000000"/>
                <w:sz w:val="16"/>
                <w:szCs w:val="16"/>
              </w:rPr>
            </w:pPr>
            <w:r w:rsidRPr="00F41C63">
              <w:rPr>
                <w:rFonts w:hint="eastAsia"/>
                <w:color w:val="000000"/>
                <w:sz w:val="16"/>
                <w:szCs w:val="16"/>
              </w:rPr>
              <w:t xml:space="preserve">-1.04 </w:t>
            </w:r>
          </w:p>
        </w:tc>
        <w:tc>
          <w:tcPr>
            <w:tcW w:w="0" w:type="auto"/>
            <w:tcBorders>
              <w:top w:val="single" w:sz="4" w:space="0" w:color="auto"/>
              <w:left w:val="single" w:sz="4" w:space="0" w:color="auto"/>
              <w:bottom w:val="single" w:sz="4" w:space="0" w:color="auto"/>
              <w:right w:val="single" w:sz="4" w:space="0" w:color="auto"/>
            </w:tcBorders>
            <w:vAlign w:val="bottom"/>
          </w:tcPr>
          <w:p w14:paraId="00A9D727" w14:textId="77777777" w:rsidR="00866A31" w:rsidRPr="00F41C63" w:rsidRDefault="00866A31" w:rsidP="00DF6595">
            <w:pPr>
              <w:jc w:val="right"/>
              <w:rPr>
                <w:color w:val="000000"/>
                <w:sz w:val="16"/>
                <w:szCs w:val="16"/>
              </w:rPr>
            </w:pPr>
            <w:r w:rsidRPr="00F41C63">
              <w:rPr>
                <w:rFonts w:hint="eastAsia"/>
                <w:color w:val="000000"/>
                <w:sz w:val="16"/>
                <w:szCs w:val="16"/>
              </w:rPr>
              <w:t xml:space="preserve">-0.38 </w:t>
            </w:r>
          </w:p>
        </w:tc>
        <w:tc>
          <w:tcPr>
            <w:tcW w:w="0" w:type="auto"/>
            <w:tcBorders>
              <w:top w:val="single" w:sz="4" w:space="0" w:color="auto"/>
              <w:left w:val="single" w:sz="4" w:space="0" w:color="auto"/>
              <w:bottom w:val="single" w:sz="4" w:space="0" w:color="auto"/>
              <w:right w:val="single" w:sz="4" w:space="0" w:color="auto"/>
            </w:tcBorders>
            <w:vAlign w:val="bottom"/>
          </w:tcPr>
          <w:p w14:paraId="0EAFAB25" w14:textId="77777777" w:rsidR="00866A31" w:rsidRPr="00F41C63" w:rsidRDefault="00866A31" w:rsidP="00DF6595">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044551DC"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-2.23 </w:t>
            </w:r>
          </w:p>
        </w:tc>
        <w:tc>
          <w:tcPr>
            <w:tcW w:w="0" w:type="auto"/>
            <w:tcBorders>
              <w:top w:val="single" w:sz="4" w:space="0" w:color="auto"/>
              <w:left w:val="single" w:sz="4" w:space="0" w:color="auto"/>
              <w:bottom w:val="single" w:sz="4" w:space="0" w:color="auto"/>
              <w:right w:val="single" w:sz="4" w:space="0" w:color="auto"/>
            </w:tcBorders>
            <w:vAlign w:val="bottom"/>
          </w:tcPr>
          <w:p w14:paraId="7262125D"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-1.59 </w:t>
            </w:r>
          </w:p>
        </w:tc>
        <w:tc>
          <w:tcPr>
            <w:tcW w:w="0" w:type="auto"/>
            <w:tcBorders>
              <w:top w:val="single" w:sz="4" w:space="0" w:color="auto"/>
              <w:left w:val="single" w:sz="4" w:space="0" w:color="auto"/>
              <w:bottom w:val="single" w:sz="4" w:space="0" w:color="auto"/>
              <w:right w:val="single" w:sz="4" w:space="0" w:color="auto"/>
            </w:tcBorders>
            <w:vAlign w:val="bottom"/>
          </w:tcPr>
          <w:p w14:paraId="37676D23"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-0.92 </w:t>
            </w:r>
          </w:p>
        </w:tc>
      </w:tr>
      <w:tr w:rsidR="00866A31" w:rsidRPr="00F80D70" w14:paraId="694A02A3"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BB9D34" w14:textId="77777777" w:rsidR="00866A31" w:rsidRPr="00F41C63" w:rsidRDefault="00866A31" w:rsidP="00DF6595">
            <w:pPr>
              <w:jc w:val="center"/>
              <w:rPr>
                <w:sz w:val="16"/>
                <w:szCs w:val="16"/>
                <w:lang w:eastAsia="zh-CN"/>
              </w:rPr>
            </w:pPr>
            <w:r w:rsidRPr="00F41C63">
              <w:rPr>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bottom"/>
          </w:tcPr>
          <w:p w14:paraId="6B8ABFB6" w14:textId="77777777" w:rsidR="00866A31" w:rsidRPr="00F41C63" w:rsidRDefault="00866A31" w:rsidP="00DF6595">
            <w:pPr>
              <w:jc w:val="right"/>
              <w:rPr>
                <w:color w:val="000000"/>
                <w:sz w:val="16"/>
                <w:szCs w:val="16"/>
              </w:rPr>
            </w:pPr>
            <w:r w:rsidRPr="00F41C63">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44E99191" w14:textId="77777777" w:rsidR="00866A31" w:rsidRPr="00F41C63" w:rsidRDefault="00866A31" w:rsidP="00DF6595">
            <w:pPr>
              <w:jc w:val="right"/>
              <w:rPr>
                <w:color w:val="000000"/>
                <w:sz w:val="16"/>
                <w:szCs w:val="16"/>
              </w:rPr>
            </w:pPr>
            <w:r w:rsidRPr="00F41C63">
              <w:rPr>
                <w:rFonts w:hint="eastAsia"/>
                <w:color w:val="000000"/>
                <w:sz w:val="16"/>
                <w:szCs w:val="16"/>
              </w:rPr>
              <w:t xml:space="preserve">-0.11 </w:t>
            </w:r>
          </w:p>
        </w:tc>
        <w:tc>
          <w:tcPr>
            <w:tcW w:w="0" w:type="auto"/>
            <w:tcBorders>
              <w:top w:val="single" w:sz="4" w:space="0" w:color="auto"/>
              <w:left w:val="single" w:sz="4" w:space="0" w:color="auto"/>
              <w:bottom w:val="single" w:sz="4" w:space="0" w:color="auto"/>
              <w:right w:val="single" w:sz="4" w:space="0" w:color="auto"/>
            </w:tcBorders>
            <w:vAlign w:val="bottom"/>
          </w:tcPr>
          <w:p w14:paraId="4F82499B" w14:textId="77777777" w:rsidR="00866A31" w:rsidRPr="00F41C63" w:rsidRDefault="00866A31" w:rsidP="00DF6595">
            <w:pPr>
              <w:jc w:val="right"/>
              <w:rPr>
                <w:color w:val="000000"/>
                <w:sz w:val="16"/>
                <w:szCs w:val="16"/>
              </w:rPr>
            </w:pPr>
            <w:r w:rsidRPr="00F41C63">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544EA8A8" w14:textId="77777777" w:rsidR="00866A31" w:rsidRPr="00F41C63" w:rsidRDefault="00866A31" w:rsidP="00DF6595">
            <w:pPr>
              <w:jc w:val="right"/>
              <w:rPr>
                <w:color w:val="000000"/>
                <w:sz w:val="16"/>
                <w:szCs w:val="16"/>
              </w:rPr>
            </w:pPr>
            <w:r w:rsidRPr="00F41C63">
              <w:rPr>
                <w:rFonts w:hint="eastAsia"/>
                <w:color w:val="000000"/>
                <w:sz w:val="16"/>
                <w:szCs w:val="16"/>
              </w:rPr>
              <w:t xml:space="preserve">-0.40 </w:t>
            </w:r>
          </w:p>
        </w:tc>
        <w:tc>
          <w:tcPr>
            <w:tcW w:w="0" w:type="auto"/>
            <w:tcBorders>
              <w:top w:val="single" w:sz="4" w:space="0" w:color="auto"/>
              <w:left w:val="single" w:sz="4" w:space="0" w:color="auto"/>
              <w:bottom w:val="single" w:sz="4" w:space="0" w:color="auto"/>
              <w:right w:val="single" w:sz="4" w:space="0" w:color="auto"/>
            </w:tcBorders>
            <w:vAlign w:val="bottom"/>
          </w:tcPr>
          <w:p w14:paraId="68A91DB4" w14:textId="77777777" w:rsidR="00866A31" w:rsidRPr="00F41C63" w:rsidRDefault="00866A31" w:rsidP="00DF6595">
            <w:pPr>
              <w:jc w:val="right"/>
              <w:rPr>
                <w:color w:val="000000"/>
                <w:sz w:val="16"/>
                <w:szCs w:val="16"/>
              </w:rPr>
            </w:pPr>
            <w:r w:rsidRPr="00F41C63">
              <w:rPr>
                <w:rFonts w:hint="eastAsia"/>
                <w:color w:val="000000"/>
                <w:sz w:val="16"/>
                <w:szCs w:val="16"/>
              </w:rPr>
              <w:t xml:space="preserve">0.33 </w:t>
            </w:r>
          </w:p>
        </w:tc>
        <w:tc>
          <w:tcPr>
            <w:tcW w:w="0" w:type="auto"/>
            <w:tcBorders>
              <w:top w:val="single" w:sz="4" w:space="0" w:color="auto"/>
              <w:left w:val="single" w:sz="4" w:space="0" w:color="auto"/>
              <w:bottom w:val="single" w:sz="4" w:space="0" w:color="auto"/>
              <w:right w:val="single" w:sz="4" w:space="0" w:color="auto"/>
            </w:tcBorders>
            <w:vAlign w:val="bottom"/>
          </w:tcPr>
          <w:p w14:paraId="3AE57914" w14:textId="77777777" w:rsidR="00866A31" w:rsidRPr="00F41C63" w:rsidRDefault="00866A31" w:rsidP="00DF6595">
            <w:pPr>
              <w:jc w:val="right"/>
              <w:rPr>
                <w:color w:val="000000"/>
                <w:sz w:val="16"/>
                <w:szCs w:val="16"/>
              </w:rPr>
            </w:pPr>
            <w:r w:rsidRPr="00F41C63">
              <w:rPr>
                <w:rFonts w:hint="eastAsia"/>
                <w:color w:val="000000"/>
                <w:sz w:val="16"/>
                <w:szCs w:val="16"/>
              </w:rPr>
              <w:t xml:space="preserve">1.16 </w:t>
            </w:r>
          </w:p>
        </w:tc>
        <w:tc>
          <w:tcPr>
            <w:tcW w:w="0" w:type="auto"/>
            <w:tcBorders>
              <w:top w:val="single" w:sz="4" w:space="0" w:color="auto"/>
              <w:left w:val="single" w:sz="4" w:space="0" w:color="auto"/>
              <w:bottom w:val="single" w:sz="4" w:space="0" w:color="auto"/>
              <w:right w:val="single" w:sz="4" w:space="0" w:color="auto"/>
            </w:tcBorders>
            <w:vAlign w:val="bottom"/>
          </w:tcPr>
          <w:p w14:paraId="1062C351" w14:textId="77777777" w:rsidR="00866A31" w:rsidRPr="00F41C63" w:rsidRDefault="00866A31" w:rsidP="00DF6595">
            <w:pPr>
              <w:jc w:val="right"/>
              <w:rPr>
                <w:color w:val="000000"/>
                <w:sz w:val="16"/>
                <w:szCs w:val="16"/>
                <w:highlight w:val="yellow"/>
              </w:rPr>
            </w:pPr>
            <w:r w:rsidRPr="00F41C63">
              <w:rPr>
                <w:rFonts w:hint="eastAsia"/>
                <w:color w:val="000000"/>
                <w:sz w:val="16"/>
                <w:szCs w:val="16"/>
              </w:rPr>
              <w:t xml:space="preserve">-1.83 </w:t>
            </w:r>
          </w:p>
        </w:tc>
        <w:tc>
          <w:tcPr>
            <w:tcW w:w="0" w:type="auto"/>
            <w:tcBorders>
              <w:top w:val="single" w:sz="4" w:space="0" w:color="auto"/>
              <w:left w:val="single" w:sz="4" w:space="0" w:color="auto"/>
              <w:bottom w:val="single" w:sz="4" w:space="0" w:color="auto"/>
              <w:right w:val="single" w:sz="4" w:space="0" w:color="auto"/>
            </w:tcBorders>
            <w:vAlign w:val="bottom"/>
          </w:tcPr>
          <w:p w14:paraId="37EBC61B" w14:textId="77777777" w:rsidR="00866A31" w:rsidRPr="00F41C63" w:rsidRDefault="00866A31" w:rsidP="00DF6595">
            <w:pPr>
              <w:jc w:val="right"/>
              <w:rPr>
                <w:color w:val="000000"/>
                <w:sz w:val="16"/>
                <w:szCs w:val="16"/>
                <w:highlight w:val="yellow"/>
              </w:rPr>
            </w:pPr>
            <w:r w:rsidRPr="00F41C63">
              <w:rPr>
                <w:rFonts w:hint="eastAsia"/>
                <w:color w:val="000000"/>
                <w:sz w:val="16"/>
                <w:szCs w:val="16"/>
              </w:rPr>
              <w:t xml:space="preserve">-1.16 </w:t>
            </w:r>
          </w:p>
        </w:tc>
        <w:tc>
          <w:tcPr>
            <w:tcW w:w="0" w:type="auto"/>
            <w:tcBorders>
              <w:top w:val="single" w:sz="4" w:space="0" w:color="auto"/>
              <w:left w:val="single" w:sz="4" w:space="0" w:color="auto"/>
              <w:bottom w:val="single" w:sz="4" w:space="0" w:color="auto"/>
              <w:right w:val="single" w:sz="4" w:space="0" w:color="auto"/>
            </w:tcBorders>
            <w:vAlign w:val="bottom"/>
          </w:tcPr>
          <w:p w14:paraId="6B1BBED1" w14:textId="77777777" w:rsidR="00866A31" w:rsidRPr="00F41C63" w:rsidRDefault="00866A31" w:rsidP="00DF6595">
            <w:pPr>
              <w:jc w:val="right"/>
              <w:rPr>
                <w:color w:val="000000"/>
                <w:sz w:val="16"/>
                <w:szCs w:val="16"/>
              </w:rPr>
            </w:pPr>
            <w:r w:rsidRPr="00F41C63">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22743CEE"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-3.88 </w:t>
            </w:r>
          </w:p>
        </w:tc>
        <w:tc>
          <w:tcPr>
            <w:tcW w:w="0" w:type="auto"/>
            <w:tcBorders>
              <w:top w:val="single" w:sz="4" w:space="0" w:color="auto"/>
              <w:left w:val="single" w:sz="4" w:space="0" w:color="auto"/>
              <w:bottom w:val="single" w:sz="4" w:space="0" w:color="auto"/>
              <w:right w:val="single" w:sz="4" w:space="0" w:color="auto"/>
            </w:tcBorders>
            <w:vAlign w:val="bottom"/>
          </w:tcPr>
          <w:p w14:paraId="60524A9B"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-3.30 </w:t>
            </w:r>
          </w:p>
        </w:tc>
        <w:tc>
          <w:tcPr>
            <w:tcW w:w="0" w:type="auto"/>
            <w:tcBorders>
              <w:top w:val="single" w:sz="4" w:space="0" w:color="auto"/>
              <w:left w:val="single" w:sz="4" w:space="0" w:color="auto"/>
              <w:bottom w:val="single" w:sz="4" w:space="0" w:color="auto"/>
              <w:right w:val="single" w:sz="4" w:space="0" w:color="auto"/>
            </w:tcBorders>
            <w:vAlign w:val="bottom"/>
          </w:tcPr>
          <w:p w14:paraId="5004F579"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-2.67 </w:t>
            </w:r>
          </w:p>
        </w:tc>
      </w:tr>
      <w:tr w:rsidR="00866A31" w:rsidRPr="00F80D70" w14:paraId="404A5CDB"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5425B1" w14:textId="77777777" w:rsidR="00866A31" w:rsidRPr="00F41C63" w:rsidRDefault="00866A31" w:rsidP="00DF6595">
            <w:pPr>
              <w:jc w:val="center"/>
              <w:rPr>
                <w:sz w:val="16"/>
                <w:szCs w:val="16"/>
                <w:lang w:eastAsia="zh-CN"/>
              </w:rPr>
            </w:pPr>
            <w:r w:rsidRPr="00F41C63">
              <w:rPr>
                <w:sz w:val="16"/>
                <w:szCs w:val="16"/>
                <w:lang w:eastAsia="zh-CN"/>
              </w:rPr>
              <w:t>25</w:t>
            </w:r>
          </w:p>
        </w:tc>
        <w:tc>
          <w:tcPr>
            <w:tcW w:w="0" w:type="auto"/>
            <w:tcBorders>
              <w:top w:val="single" w:sz="4" w:space="0" w:color="auto"/>
              <w:left w:val="single" w:sz="4" w:space="0" w:color="auto"/>
              <w:bottom w:val="single" w:sz="4" w:space="0" w:color="auto"/>
              <w:right w:val="single" w:sz="4" w:space="0" w:color="auto"/>
            </w:tcBorders>
            <w:vAlign w:val="bottom"/>
          </w:tcPr>
          <w:p w14:paraId="5236E884" w14:textId="77777777" w:rsidR="00866A31" w:rsidRPr="00F41C63" w:rsidRDefault="00866A31" w:rsidP="00DF6595">
            <w:pPr>
              <w:jc w:val="right"/>
              <w:rPr>
                <w:color w:val="000000"/>
                <w:sz w:val="16"/>
                <w:szCs w:val="16"/>
              </w:rPr>
            </w:pPr>
            <w:r w:rsidRPr="00F41C63">
              <w:rPr>
                <w:rFonts w:hint="eastAsia"/>
                <w:color w:val="000000"/>
                <w:sz w:val="16"/>
                <w:szCs w:val="16"/>
              </w:rPr>
              <w:t xml:space="preserve">-1.58 </w:t>
            </w:r>
          </w:p>
        </w:tc>
        <w:tc>
          <w:tcPr>
            <w:tcW w:w="0" w:type="auto"/>
            <w:tcBorders>
              <w:top w:val="single" w:sz="4" w:space="0" w:color="auto"/>
              <w:left w:val="single" w:sz="4" w:space="0" w:color="auto"/>
              <w:bottom w:val="single" w:sz="4" w:space="0" w:color="auto"/>
              <w:right w:val="single" w:sz="4" w:space="0" w:color="auto"/>
            </w:tcBorders>
            <w:vAlign w:val="bottom"/>
          </w:tcPr>
          <w:p w14:paraId="1F82FB67" w14:textId="77777777" w:rsidR="00866A31" w:rsidRPr="00F41C63" w:rsidRDefault="00866A31" w:rsidP="00DF6595">
            <w:pPr>
              <w:jc w:val="right"/>
              <w:rPr>
                <w:color w:val="000000"/>
                <w:sz w:val="16"/>
                <w:szCs w:val="16"/>
              </w:rPr>
            </w:pPr>
            <w:r w:rsidRPr="00F41C63">
              <w:rPr>
                <w:rFonts w:hint="eastAsia"/>
                <w:color w:val="000000"/>
                <w:sz w:val="16"/>
                <w:szCs w:val="16"/>
              </w:rPr>
              <w:t xml:space="preserve">-0.77 </w:t>
            </w:r>
          </w:p>
        </w:tc>
        <w:tc>
          <w:tcPr>
            <w:tcW w:w="0" w:type="auto"/>
            <w:tcBorders>
              <w:top w:val="single" w:sz="4" w:space="0" w:color="auto"/>
              <w:left w:val="single" w:sz="4" w:space="0" w:color="auto"/>
              <w:bottom w:val="single" w:sz="4" w:space="0" w:color="auto"/>
              <w:right w:val="single" w:sz="4" w:space="0" w:color="auto"/>
            </w:tcBorders>
            <w:vAlign w:val="bottom"/>
          </w:tcPr>
          <w:p w14:paraId="7EF36406" w14:textId="77777777" w:rsidR="00866A31" w:rsidRPr="00F41C63" w:rsidRDefault="00866A31" w:rsidP="00DF6595">
            <w:pPr>
              <w:jc w:val="right"/>
              <w:rPr>
                <w:color w:val="000000"/>
                <w:sz w:val="16"/>
                <w:szCs w:val="16"/>
              </w:rPr>
            </w:pPr>
            <w:r w:rsidRPr="00F41C63">
              <w:rPr>
                <w:rFonts w:hint="eastAsia"/>
                <w:color w:val="000000"/>
                <w:sz w:val="16"/>
                <w:szCs w:val="16"/>
              </w:rPr>
              <w:t xml:space="preserve">0.14 </w:t>
            </w:r>
          </w:p>
        </w:tc>
        <w:tc>
          <w:tcPr>
            <w:tcW w:w="0" w:type="auto"/>
            <w:tcBorders>
              <w:top w:val="single" w:sz="4" w:space="0" w:color="auto"/>
              <w:left w:val="single" w:sz="4" w:space="0" w:color="auto"/>
              <w:bottom w:val="single" w:sz="4" w:space="0" w:color="auto"/>
              <w:right w:val="single" w:sz="4" w:space="0" w:color="auto"/>
            </w:tcBorders>
            <w:vAlign w:val="bottom"/>
          </w:tcPr>
          <w:p w14:paraId="5A513091" w14:textId="77777777" w:rsidR="00866A31" w:rsidRPr="00F41C63" w:rsidRDefault="00866A31" w:rsidP="00DF6595">
            <w:pPr>
              <w:jc w:val="right"/>
              <w:rPr>
                <w:color w:val="000000"/>
                <w:sz w:val="16"/>
                <w:szCs w:val="16"/>
                <w:highlight w:val="yellow"/>
              </w:rPr>
            </w:pPr>
            <w:r w:rsidRPr="00F41C63">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77C10436" w14:textId="77777777" w:rsidR="00866A31" w:rsidRPr="00F41C63" w:rsidRDefault="00866A31" w:rsidP="00DF6595">
            <w:pPr>
              <w:jc w:val="right"/>
              <w:rPr>
                <w:color w:val="000000"/>
                <w:sz w:val="16"/>
                <w:szCs w:val="16"/>
                <w:highlight w:val="yellow"/>
              </w:rPr>
            </w:pPr>
            <w:r w:rsidRPr="00F41C63">
              <w:rPr>
                <w:rFonts w:hint="eastAsia"/>
                <w:color w:val="000000"/>
                <w:sz w:val="16"/>
                <w:szCs w:val="16"/>
              </w:rPr>
              <w:t xml:space="preserve">0.43 </w:t>
            </w:r>
          </w:p>
        </w:tc>
        <w:tc>
          <w:tcPr>
            <w:tcW w:w="0" w:type="auto"/>
            <w:tcBorders>
              <w:top w:val="single" w:sz="4" w:space="0" w:color="auto"/>
              <w:left w:val="single" w:sz="4" w:space="0" w:color="auto"/>
              <w:bottom w:val="single" w:sz="4" w:space="0" w:color="auto"/>
              <w:right w:val="single" w:sz="4" w:space="0" w:color="auto"/>
            </w:tcBorders>
            <w:vAlign w:val="bottom"/>
          </w:tcPr>
          <w:p w14:paraId="42CB8E24" w14:textId="77777777" w:rsidR="00866A31" w:rsidRPr="00F41C63" w:rsidRDefault="00866A31" w:rsidP="00DF6595">
            <w:pPr>
              <w:jc w:val="right"/>
              <w:rPr>
                <w:color w:val="000000"/>
                <w:sz w:val="16"/>
                <w:szCs w:val="16"/>
                <w:highlight w:val="yellow"/>
              </w:rPr>
            </w:pPr>
            <w:r w:rsidRPr="00F41C63">
              <w:rPr>
                <w:rFonts w:hint="eastAsia"/>
                <w:color w:val="000000"/>
                <w:sz w:val="16"/>
                <w:szCs w:val="16"/>
              </w:rPr>
              <w:t xml:space="preserve">1.60 </w:t>
            </w:r>
          </w:p>
        </w:tc>
        <w:tc>
          <w:tcPr>
            <w:tcW w:w="0" w:type="auto"/>
            <w:tcBorders>
              <w:top w:val="single" w:sz="4" w:space="0" w:color="auto"/>
              <w:left w:val="single" w:sz="4" w:space="0" w:color="auto"/>
              <w:bottom w:val="single" w:sz="4" w:space="0" w:color="auto"/>
              <w:right w:val="single" w:sz="4" w:space="0" w:color="auto"/>
            </w:tcBorders>
            <w:vAlign w:val="bottom"/>
          </w:tcPr>
          <w:p w14:paraId="1618E51B"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-3.64 </w:t>
            </w:r>
          </w:p>
        </w:tc>
        <w:tc>
          <w:tcPr>
            <w:tcW w:w="0" w:type="auto"/>
            <w:tcBorders>
              <w:top w:val="single" w:sz="4" w:space="0" w:color="auto"/>
              <w:left w:val="single" w:sz="4" w:space="0" w:color="auto"/>
              <w:bottom w:val="single" w:sz="4" w:space="0" w:color="auto"/>
              <w:right w:val="single" w:sz="4" w:space="0" w:color="auto"/>
            </w:tcBorders>
            <w:vAlign w:val="bottom"/>
          </w:tcPr>
          <w:p w14:paraId="5419F11C"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-3.01 </w:t>
            </w:r>
          </w:p>
        </w:tc>
        <w:tc>
          <w:tcPr>
            <w:tcW w:w="0" w:type="auto"/>
            <w:tcBorders>
              <w:top w:val="single" w:sz="4" w:space="0" w:color="auto"/>
              <w:left w:val="single" w:sz="4" w:space="0" w:color="auto"/>
              <w:bottom w:val="single" w:sz="4" w:space="0" w:color="auto"/>
              <w:right w:val="single" w:sz="4" w:space="0" w:color="auto"/>
            </w:tcBorders>
            <w:vAlign w:val="bottom"/>
          </w:tcPr>
          <w:p w14:paraId="024390C6"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-2.30 </w:t>
            </w:r>
          </w:p>
        </w:tc>
        <w:tc>
          <w:tcPr>
            <w:tcW w:w="0" w:type="auto"/>
            <w:tcBorders>
              <w:top w:val="single" w:sz="4" w:space="0" w:color="auto"/>
              <w:left w:val="single" w:sz="4" w:space="0" w:color="auto"/>
              <w:bottom w:val="single" w:sz="4" w:space="0" w:color="auto"/>
              <w:right w:val="single" w:sz="4" w:space="0" w:color="auto"/>
            </w:tcBorders>
            <w:vAlign w:val="bottom"/>
          </w:tcPr>
          <w:p w14:paraId="7515A7FC"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-6.83 </w:t>
            </w:r>
          </w:p>
        </w:tc>
        <w:tc>
          <w:tcPr>
            <w:tcW w:w="0" w:type="auto"/>
            <w:tcBorders>
              <w:top w:val="single" w:sz="4" w:space="0" w:color="auto"/>
              <w:left w:val="single" w:sz="4" w:space="0" w:color="auto"/>
              <w:bottom w:val="single" w:sz="4" w:space="0" w:color="auto"/>
              <w:right w:val="single" w:sz="4" w:space="0" w:color="auto"/>
            </w:tcBorders>
            <w:vAlign w:val="bottom"/>
          </w:tcPr>
          <w:p w14:paraId="5ADA6742"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-6.39 </w:t>
            </w:r>
          </w:p>
        </w:tc>
        <w:tc>
          <w:tcPr>
            <w:tcW w:w="0" w:type="auto"/>
            <w:tcBorders>
              <w:top w:val="single" w:sz="4" w:space="0" w:color="auto"/>
              <w:left w:val="single" w:sz="4" w:space="0" w:color="auto"/>
              <w:bottom w:val="single" w:sz="4" w:space="0" w:color="auto"/>
              <w:right w:val="single" w:sz="4" w:space="0" w:color="auto"/>
            </w:tcBorders>
            <w:vAlign w:val="bottom"/>
          </w:tcPr>
          <w:p w14:paraId="07B8315C"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-5.89 </w:t>
            </w:r>
          </w:p>
        </w:tc>
      </w:tr>
      <w:tr w:rsidR="00866A31" w:rsidRPr="00F80D70" w14:paraId="465BE064"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D90D81" w14:textId="77777777" w:rsidR="00866A31" w:rsidRPr="00F41C63" w:rsidRDefault="00866A31" w:rsidP="00DF6595">
            <w:pPr>
              <w:jc w:val="center"/>
              <w:rPr>
                <w:sz w:val="16"/>
                <w:szCs w:val="16"/>
                <w:lang w:eastAsia="zh-CN"/>
              </w:rPr>
            </w:pPr>
            <w:r w:rsidRPr="00F41C63">
              <w:rPr>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44E806CC"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-3.28 </w:t>
            </w:r>
          </w:p>
        </w:tc>
        <w:tc>
          <w:tcPr>
            <w:tcW w:w="0" w:type="auto"/>
            <w:tcBorders>
              <w:top w:val="single" w:sz="4" w:space="0" w:color="auto"/>
              <w:left w:val="single" w:sz="4" w:space="0" w:color="auto"/>
              <w:bottom w:val="single" w:sz="4" w:space="0" w:color="auto"/>
              <w:right w:val="single" w:sz="4" w:space="0" w:color="auto"/>
            </w:tcBorders>
            <w:vAlign w:val="bottom"/>
          </w:tcPr>
          <w:p w14:paraId="1459A08C"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-2.45 </w:t>
            </w:r>
          </w:p>
        </w:tc>
        <w:tc>
          <w:tcPr>
            <w:tcW w:w="0" w:type="auto"/>
            <w:tcBorders>
              <w:top w:val="single" w:sz="4" w:space="0" w:color="auto"/>
              <w:left w:val="single" w:sz="4" w:space="0" w:color="auto"/>
              <w:bottom w:val="single" w:sz="4" w:space="0" w:color="auto"/>
              <w:right w:val="single" w:sz="4" w:space="0" w:color="auto"/>
            </w:tcBorders>
            <w:vAlign w:val="bottom"/>
          </w:tcPr>
          <w:p w14:paraId="4D70C591"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-1.48 </w:t>
            </w:r>
          </w:p>
        </w:tc>
        <w:tc>
          <w:tcPr>
            <w:tcW w:w="0" w:type="auto"/>
            <w:tcBorders>
              <w:top w:val="single" w:sz="4" w:space="0" w:color="auto"/>
              <w:left w:val="single" w:sz="4" w:space="0" w:color="auto"/>
              <w:bottom w:val="single" w:sz="4" w:space="0" w:color="auto"/>
              <w:right w:val="single" w:sz="4" w:space="0" w:color="auto"/>
            </w:tcBorders>
            <w:vAlign w:val="bottom"/>
          </w:tcPr>
          <w:p w14:paraId="7A583A0B"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-0.68 </w:t>
            </w:r>
          </w:p>
        </w:tc>
        <w:tc>
          <w:tcPr>
            <w:tcW w:w="0" w:type="auto"/>
            <w:tcBorders>
              <w:top w:val="single" w:sz="4" w:space="0" w:color="auto"/>
              <w:left w:val="single" w:sz="4" w:space="0" w:color="auto"/>
              <w:bottom w:val="single" w:sz="4" w:space="0" w:color="auto"/>
              <w:right w:val="single" w:sz="4" w:space="0" w:color="auto"/>
            </w:tcBorders>
            <w:vAlign w:val="bottom"/>
          </w:tcPr>
          <w:p w14:paraId="25B7A731"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0.67 </w:t>
            </w:r>
          </w:p>
        </w:tc>
        <w:tc>
          <w:tcPr>
            <w:tcW w:w="0" w:type="auto"/>
            <w:tcBorders>
              <w:top w:val="single" w:sz="4" w:space="0" w:color="auto"/>
              <w:left w:val="single" w:sz="4" w:space="0" w:color="auto"/>
              <w:bottom w:val="single" w:sz="4" w:space="0" w:color="auto"/>
              <w:right w:val="single" w:sz="4" w:space="0" w:color="auto"/>
            </w:tcBorders>
            <w:vAlign w:val="bottom"/>
          </w:tcPr>
          <w:p w14:paraId="1195CB8F"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2.69 </w:t>
            </w:r>
          </w:p>
        </w:tc>
        <w:tc>
          <w:tcPr>
            <w:tcW w:w="0" w:type="auto"/>
            <w:tcBorders>
              <w:top w:val="single" w:sz="4" w:space="0" w:color="auto"/>
              <w:left w:val="single" w:sz="4" w:space="0" w:color="auto"/>
              <w:bottom w:val="single" w:sz="4" w:space="0" w:color="auto"/>
              <w:right w:val="single" w:sz="4" w:space="0" w:color="auto"/>
            </w:tcBorders>
            <w:vAlign w:val="bottom"/>
          </w:tcPr>
          <w:p w14:paraId="3AAEEEBD"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-6.76 </w:t>
            </w:r>
          </w:p>
        </w:tc>
        <w:tc>
          <w:tcPr>
            <w:tcW w:w="0" w:type="auto"/>
            <w:tcBorders>
              <w:top w:val="single" w:sz="4" w:space="0" w:color="auto"/>
              <w:left w:val="single" w:sz="4" w:space="0" w:color="auto"/>
              <w:bottom w:val="single" w:sz="4" w:space="0" w:color="auto"/>
              <w:right w:val="single" w:sz="4" w:space="0" w:color="auto"/>
            </w:tcBorders>
            <w:vAlign w:val="bottom"/>
          </w:tcPr>
          <w:p w14:paraId="64098E91"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-6.26 </w:t>
            </w:r>
          </w:p>
        </w:tc>
        <w:tc>
          <w:tcPr>
            <w:tcW w:w="0" w:type="auto"/>
            <w:tcBorders>
              <w:top w:val="single" w:sz="4" w:space="0" w:color="auto"/>
              <w:left w:val="single" w:sz="4" w:space="0" w:color="auto"/>
              <w:bottom w:val="single" w:sz="4" w:space="0" w:color="auto"/>
              <w:right w:val="single" w:sz="4" w:space="0" w:color="auto"/>
            </w:tcBorders>
            <w:vAlign w:val="bottom"/>
          </w:tcPr>
          <w:p w14:paraId="5DAF3C92"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-5.72 </w:t>
            </w:r>
          </w:p>
        </w:tc>
        <w:tc>
          <w:tcPr>
            <w:tcW w:w="0" w:type="auto"/>
            <w:tcBorders>
              <w:top w:val="single" w:sz="4" w:space="0" w:color="auto"/>
              <w:left w:val="single" w:sz="4" w:space="0" w:color="auto"/>
              <w:bottom w:val="single" w:sz="4" w:space="0" w:color="auto"/>
              <w:right w:val="single" w:sz="4" w:space="0" w:color="auto"/>
            </w:tcBorders>
            <w:vAlign w:val="bottom"/>
          </w:tcPr>
          <w:p w14:paraId="26B39C76"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-10.87 </w:t>
            </w:r>
          </w:p>
        </w:tc>
        <w:tc>
          <w:tcPr>
            <w:tcW w:w="0" w:type="auto"/>
            <w:tcBorders>
              <w:top w:val="single" w:sz="4" w:space="0" w:color="auto"/>
              <w:left w:val="single" w:sz="4" w:space="0" w:color="auto"/>
              <w:bottom w:val="single" w:sz="4" w:space="0" w:color="auto"/>
              <w:right w:val="single" w:sz="4" w:space="0" w:color="auto"/>
            </w:tcBorders>
            <w:vAlign w:val="bottom"/>
          </w:tcPr>
          <w:p w14:paraId="5386122A"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-10.59 </w:t>
            </w:r>
          </w:p>
        </w:tc>
        <w:tc>
          <w:tcPr>
            <w:tcW w:w="0" w:type="auto"/>
            <w:tcBorders>
              <w:top w:val="single" w:sz="4" w:space="0" w:color="auto"/>
              <w:left w:val="single" w:sz="4" w:space="0" w:color="auto"/>
              <w:bottom w:val="single" w:sz="4" w:space="0" w:color="auto"/>
              <w:right w:val="single" w:sz="4" w:space="0" w:color="auto"/>
            </w:tcBorders>
            <w:vAlign w:val="bottom"/>
          </w:tcPr>
          <w:p w14:paraId="5973B10B"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-10.27 </w:t>
            </w:r>
          </w:p>
        </w:tc>
      </w:tr>
    </w:tbl>
    <w:p w14:paraId="4DBC3DA9" w14:textId="77777777" w:rsidR="00866A31" w:rsidRDefault="00866A31" w:rsidP="00866A31">
      <w:pPr>
        <w:jc w:val="center"/>
        <w:rPr>
          <w:rFonts w:cs="v5.0.0"/>
          <w:lang w:eastAsia="ja-JP"/>
        </w:rPr>
      </w:pPr>
      <w:r>
        <w:rPr>
          <w:rFonts w:cs="v5.0.0"/>
          <w:lang w:eastAsia="ja-JP"/>
        </w:rPr>
        <w:t>Table 3 Evaluation of L1-SINR accuracy under high doppler when SCS=15kHz</w:t>
      </w:r>
    </w:p>
    <w:p w14:paraId="4996545C" w14:textId="77777777" w:rsidR="00866A31" w:rsidRDefault="00866A31" w:rsidP="00866A31">
      <w:pPr>
        <w:rPr>
          <w:rFonts w:eastAsiaTheme="minorEastAsia"/>
          <w:lang w:eastAsia="zh-CN"/>
        </w:rPr>
      </w:pPr>
    </w:p>
    <w:p w14:paraId="272F30B4" w14:textId="77777777" w:rsidR="00866A31" w:rsidRPr="00BB2288" w:rsidRDefault="00866A31" w:rsidP="00866A31">
      <w:pPr>
        <w:rPr>
          <w:rFonts w:eastAsiaTheme="minorEastAsia"/>
          <w:lang w:eastAsia="zh-CN"/>
        </w:rPr>
      </w:pPr>
    </w:p>
    <w:tbl>
      <w:tblPr>
        <w:tblStyle w:val="ae"/>
        <w:tblW w:w="0" w:type="auto"/>
        <w:jc w:val="center"/>
        <w:tblLook w:val="04A0" w:firstRow="1" w:lastRow="0" w:firstColumn="1" w:lastColumn="0" w:noHBand="0" w:noVBand="1"/>
      </w:tblPr>
      <w:tblGrid>
        <w:gridCol w:w="1252"/>
        <w:gridCol w:w="597"/>
        <w:gridCol w:w="597"/>
        <w:gridCol w:w="597"/>
        <w:gridCol w:w="597"/>
        <w:gridCol w:w="592"/>
        <w:gridCol w:w="592"/>
        <w:gridCol w:w="623"/>
        <w:gridCol w:w="623"/>
        <w:gridCol w:w="623"/>
        <w:gridCol w:w="623"/>
        <w:gridCol w:w="618"/>
        <w:gridCol w:w="618"/>
      </w:tblGrid>
      <w:tr w:rsidR="00866A31" w:rsidRPr="00F80D70" w14:paraId="2BA951E4" w14:textId="77777777" w:rsidTr="00DF6595">
        <w:trPr>
          <w:trHeight w:val="207"/>
          <w:jc w:val="center"/>
        </w:trPr>
        <w:tc>
          <w:tcPr>
            <w:tcW w:w="0" w:type="auto"/>
            <w:vMerge w:val="restart"/>
            <w:tcBorders>
              <w:top w:val="single" w:sz="4" w:space="0" w:color="auto"/>
              <w:left w:val="single" w:sz="4" w:space="0" w:color="auto"/>
              <w:right w:val="single" w:sz="4" w:space="0" w:color="auto"/>
            </w:tcBorders>
            <w:vAlign w:val="center"/>
            <w:hideMark/>
          </w:tcPr>
          <w:p w14:paraId="586C36B7" w14:textId="77777777" w:rsidR="00866A31" w:rsidRDefault="00866A31" w:rsidP="00DF6595">
            <w:pPr>
              <w:jc w:val="center"/>
              <w:rPr>
                <w:sz w:val="18"/>
                <w:szCs w:val="18"/>
                <w:lang w:eastAsia="zh-CN"/>
              </w:rPr>
            </w:pPr>
            <w:r w:rsidRPr="00F80D70">
              <w:rPr>
                <w:sz w:val="18"/>
                <w:szCs w:val="18"/>
              </w:rPr>
              <w:t xml:space="preserve">CSI-RS </w:t>
            </w:r>
            <w:proofErr w:type="spellStart"/>
            <w:r w:rsidRPr="00F80D70">
              <w:rPr>
                <w:sz w:val="18"/>
                <w:szCs w:val="18"/>
              </w:rPr>
              <w:t>Ês</w:t>
            </w:r>
            <w:proofErr w:type="spellEnd"/>
            <w:r w:rsidRPr="00F80D70">
              <w:rPr>
                <w:sz w:val="18"/>
                <w:szCs w:val="18"/>
              </w:rPr>
              <w:t>/</w:t>
            </w:r>
            <w:proofErr w:type="spellStart"/>
            <w:r w:rsidRPr="00F80D70">
              <w:rPr>
                <w:sz w:val="18"/>
                <w:szCs w:val="18"/>
              </w:rPr>
              <w:t>Iot</w:t>
            </w:r>
            <w:proofErr w:type="spellEnd"/>
          </w:p>
          <w:p w14:paraId="4A7BF5B4" w14:textId="77777777" w:rsidR="00866A31" w:rsidRPr="00F80D70" w:rsidRDefault="00866A31" w:rsidP="00DF6595">
            <w:pPr>
              <w:jc w:val="center"/>
              <w:rPr>
                <w:rFonts w:eastAsiaTheme="minorEastAsia"/>
                <w:sz w:val="18"/>
                <w:szCs w:val="18"/>
                <w:lang w:eastAsia="zh-CN"/>
              </w:rPr>
            </w:pPr>
            <w:r>
              <w:rPr>
                <w:rFonts w:hint="eastAsia"/>
                <w:sz w:val="18"/>
                <w:szCs w:val="18"/>
                <w:lang w:eastAsia="zh-CN"/>
              </w:rPr>
              <w:t>(dB)</w:t>
            </w:r>
          </w:p>
        </w:tc>
        <w:tc>
          <w:tcPr>
            <w:tcW w:w="0" w:type="auto"/>
            <w:gridSpan w:val="12"/>
            <w:tcBorders>
              <w:top w:val="single" w:sz="4" w:space="0" w:color="auto"/>
              <w:left w:val="single" w:sz="4" w:space="0" w:color="auto"/>
              <w:bottom w:val="single" w:sz="4" w:space="0" w:color="auto"/>
              <w:right w:val="single" w:sz="4" w:space="0" w:color="auto"/>
            </w:tcBorders>
            <w:hideMark/>
          </w:tcPr>
          <w:p w14:paraId="108DD176" w14:textId="77777777" w:rsidR="00866A31" w:rsidRPr="00F80D70" w:rsidRDefault="00866A31" w:rsidP="00DF6595">
            <w:pPr>
              <w:jc w:val="center"/>
              <w:rPr>
                <w:sz w:val="18"/>
                <w:szCs w:val="18"/>
              </w:rPr>
            </w:pPr>
            <w:r w:rsidRPr="00F80D70">
              <w:rPr>
                <w:sz w:val="18"/>
                <w:szCs w:val="18"/>
              </w:rPr>
              <w:t>Delta SINR [dB]</w:t>
            </w:r>
          </w:p>
        </w:tc>
      </w:tr>
      <w:tr w:rsidR="00866A31" w:rsidRPr="00F80D70" w14:paraId="1CD71817" w14:textId="77777777" w:rsidTr="00DF6595">
        <w:trPr>
          <w:trHeight w:val="206"/>
          <w:jc w:val="center"/>
        </w:trPr>
        <w:tc>
          <w:tcPr>
            <w:tcW w:w="0" w:type="auto"/>
            <w:vMerge/>
            <w:tcBorders>
              <w:left w:val="single" w:sz="4" w:space="0" w:color="auto"/>
              <w:right w:val="single" w:sz="4" w:space="0" w:color="auto"/>
            </w:tcBorders>
            <w:vAlign w:val="center"/>
          </w:tcPr>
          <w:p w14:paraId="19B7703F" w14:textId="77777777" w:rsidR="00866A31" w:rsidRPr="00F80D70" w:rsidRDefault="00866A31" w:rsidP="00DF6595">
            <w:pPr>
              <w:jc w:val="center"/>
              <w:rPr>
                <w:sz w:val="18"/>
                <w:szCs w:val="18"/>
              </w:rPr>
            </w:pPr>
          </w:p>
        </w:tc>
        <w:tc>
          <w:tcPr>
            <w:tcW w:w="3572" w:type="dxa"/>
            <w:gridSpan w:val="6"/>
            <w:tcBorders>
              <w:top w:val="single" w:sz="4" w:space="0" w:color="auto"/>
              <w:left w:val="single" w:sz="4" w:space="0" w:color="auto"/>
              <w:bottom w:val="single" w:sz="4" w:space="0" w:color="auto"/>
              <w:right w:val="single" w:sz="4" w:space="0" w:color="auto"/>
            </w:tcBorders>
          </w:tcPr>
          <w:p w14:paraId="2D59E140" w14:textId="77777777" w:rsidR="00866A31" w:rsidRPr="001C1BC2" w:rsidRDefault="00866A31" w:rsidP="00DF6595">
            <w:pPr>
              <w:ind w:right="74"/>
              <w:jc w:val="center"/>
            </w:pPr>
            <w:r>
              <w:rPr>
                <w:rFonts w:eastAsiaTheme="minorEastAsia" w:hint="eastAsia"/>
                <w:sz w:val="18"/>
                <w:szCs w:val="18"/>
                <w:lang w:eastAsia="zh-CN"/>
              </w:rPr>
              <w:t>Option</w:t>
            </w:r>
            <w:r>
              <w:rPr>
                <w:rFonts w:eastAsiaTheme="minorEastAsia"/>
                <w:sz w:val="18"/>
                <w:szCs w:val="18"/>
                <w:lang w:eastAsia="zh-CN"/>
              </w:rPr>
              <w:t xml:space="preserve"> 1 </w:t>
            </w:r>
            <w:r>
              <w:t>1667Hz</w:t>
            </w:r>
          </w:p>
        </w:tc>
        <w:tc>
          <w:tcPr>
            <w:tcW w:w="3727" w:type="dxa"/>
            <w:gridSpan w:val="6"/>
            <w:tcBorders>
              <w:top w:val="single" w:sz="4" w:space="0" w:color="auto"/>
              <w:left w:val="single" w:sz="4" w:space="0" w:color="auto"/>
              <w:bottom w:val="single" w:sz="4" w:space="0" w:color="auto"/>
              <w:right w:val="single" w:sz="4" w:space="0" w:color="auto"/>
            </w:tcBorders>
          </w:tcPr>
          <w:p w14:paraId="6C232F36" w14:textId="77777777" w:rsidR="00866A31" w:rsidRPr="001C1BC2" w:rsidRDefault="00866A31" w:rsidP="00DF6595">
            <w:pPr>
              <w:jc w:val="center"/>
              <w:rPr>
                <w:rFonts w:eastAsiaTheme="minorEastAsia"/>
                <w:sz w:val="18"/>
                <w:szCs w:val="18"/>
                <w:lang w:eastAsia="zh-CN"/>
              </w:rPr>
            </w:pPr>
            <w:r>
              <w:rPr>
                <w:rFonts w:eastAsiaTheme="minorEastAsia" w:hint="eastAsia"/>
                <w:sz w:val="18"/>
                <w:szCs w:val="18"/>
                <w:lang w:eastAsia="zh-CN"/>
              </w:rPr>
              <w:t>Option</w:t>
            </w:r>
            <w:r>
              <w:rPr>
                <w:rFonts w:eastAsiaTheme="minorEastAsia"/>
                <w:sz w:val="18"/>
                <w:szCs w:val="18"/>
                <w:lang w:eastAsia="zh-CN"/>
              </w:rPr>
              <w:t xml:space="preserve"> 2 3334H</w:t>
            </w:r>
            <w:r>
              <w:rPr>
                <w:rFonts w:eastAsiaTheme="minorEastAsia" w:hint="eastAsia"/>
                <w:sz w:val="18"/>
                <w:szCs w:val="18"/>
                <w:lang w:eastAsia="zh-CN"/>
              </w:rPr>
              <w:t>z</w:t>
            </w:r>
          </w:p>
        </w:tc>
      </w:tr>
      <w:tr w:rsidR="00866A31" w:rsidRPr="00F80D70" w14:paraId="3B4E6F7B" w14:textId="77777777" w:rsidTr="00DF6595">
        <w:trPr>
          <w:jc w:val="center"/>
        </w:trPr>
        <w:tc>
          <w:tcPr>
            <w:tcW w:w="0" w:type="auto"/>
            <w:vMerge/>
            <w:tcBorders>
              <w:left w:val="single" w:sz="4" w:space="0" w:color="auto"/>
              <w:right w:val="single" w:sz="4" w:space="0" w:color="auto"/>
            </w:tcBorders>
            <w:vAlign w:val="center"/>
            <w:hideMark/>
          </w:tcPr>
          <w:p w14:paraId="02C3EC5F" w14:textId="77777777" w:rsidR="00866A31" w:rsidRPr="00F80D70" w:rsidRDefault="00866A31" w:rsidP="00DF6595">
            <w:pPr>
              <w:rPr>
                <w:kern w:val="2"/>
                <w:sz w:val="18"/>
                <w:szCs w:val="18"/>
              </w:rPr>
            </w:pPr>
          </w:p>
        </w:tc>
        <w:tc>
          <w:tcPr>
            <w:tcW w:w="0" w:type="auto"/>
            <w:gridSpan w:val="3"/>
            <w:tcBorders>
              <w:top w:val="single" w:sz="4" w:space="0" w:color="auto"/>
              <w:left w:val="single" w:sz="4" w:space="0" w:color="auto"/>
              <w:bottom w:val="single" w:sz="4" w:space="0" w:color="auto"/>
              <w:right w:val="single" w:sz="4" w:space="0" w:color="auto"/>
            </w:tcBorders>
            <w:hideMark/>
          </w:tcPr>
          <w:p w14:paraId="314FACF6" w14:textId="77777777" w:rsidR="00866A31" w:rsidRPr="00F80D70" w:rsidRDefault="00866A31" w:rsidP="00DF6595">
            <w:pPr>
              <w:jc w:val="center"/>
              <w:rPr>
                <w:rFonts w:eastAsiaTheme="minorEastAsia"/>
                <w:sz w:val="18"/>
                <w:szCs w:val="18"/>
                <w:lang w:eastAsia="zh-CN"/>
              </w:rPr>
            </w:pPr>
            <w:r w:rsidRPr="00F80D70">
              <w:rPr>
                <w:rFonts w:eastAsiaTheme="minorEastAsia" w:hint="eastAsia"/>
                <w:sz w:val="18"/>
                <w:szCs w:val="18"/>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hideMark/>
          </w:tcPr>
          <w:p w14:paraId="58AB38E7" w14:textId="77777777" w:rsidR="00866A31" w:rsidRPr="00F80D70" w:rsidRDefault="00866A31" w:rsidP="00DF6595">
            <w:pPr>
              <w:jc w:val="center"/>
              <w:rPr>
                <w:rFonts w:eastAsiaTheme="minorEastAsia"/>
                <w:sz w:val="18"/>
                <w:szCs w:val="18"/>
                <w:lang w:eastAsia="zh-CN"/>
              </w:rPr>
            </w:pPr>
            <w:r w:rsidRPr="00F80D70">
              <w:rPr>
                <w:rFonts w:eastAsiaTheme="minorEastAsia" w:hint="eastAsia"/>
                <w:sz w:val="18"/>
                <w:szCs w:val="18"/>
                <w:lang w:eastAsia="zh-CN"/>
              </w:rPr>
              <w:t>TRS</w:t>
            </w:r>
          </w:p>
        </w:tc>
        <w:tc>
          <w:tcPr>
            <w:tcW w:w="0" w:type="auto"/>
            <w:gridSpan w:val="3"/>
            <w:tcBorders>
              <w:top w:val="single" w:sz="4" w:space="0" w:color="auto"/>
              <w:left w:val="single" w:sz="4" w:space="0" w:color="auto"/>
              <w:bottom w:val="single" w:sz="4" w:space="0" w:color="auto"/>
              <w:right w:val="single" w:sz="4" w:space="0" w:color="auto"/>
            </w:tcBorders>
          </w:tcPr>
          <w:p w14:paraId="3BB2D71A" w14:textId="77777777" w:rsidR="00866A31" w:rsidRPr="00F80D70" w:rsidRDefault="00866A31" w:rsidP="00DF6595">
            <w:pPr>
              <w:jc w:val="center"/>
              <w:rPr>
                <w:rFonts w:eastAsiaTheme="minorEastAsia"/>
                <w:sz w:val="18"/>
                <w:szCs w:val="18"/>
                <w:lang w:eastAsia="zh-CN"/>
              </w:rPr>
            </w:pPr>
            <w:r w:rsidRPr="00F80D70">
              <w:rPr>
                <w:rFonts w:eastAsiaTheme="minorEastAsia" w:hint="eastAsia"/>
                <w:sz w:val="18"/>
                <w:szCs w:val="18"/>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tcPr>
          <w:p w14:paraId="56F2CA79" w14:textId="77777777" w:rsidR="00866A31" w:rsidRPr="00F80D70" w:rsidRDefault="00866A31" w:rsidP="00DF6595">
            <w:pPr>
              <w:jc w:val="center"/>
              <w:rPr>
                <w:rFonts w:eastAsiaTheme="minorEastAsia"/>
                <w:sz w:val="18"/>
                <w:szCs w:val="18"/>
                <w:lang w:eastAsia="zh-CN"/>
              </w:rPr>
            </w:pPr>
            <w:r w:rsidRPr="00F80D70">
              <w:rPr>
                <w:rFonts w:eastAsiaTheme="minorEastAsia" w:hint="eastAsia"/>
                <w:sz w:val="18"/>
                <w:szCs w:val="18"/>
                <w:lang w:eastAsia="zh-CN"/>
              </w:rPr>
              <w:t>TRS</w:t>
            </w:r>
          </w:p>
        </w:tc>
      </w:tr>
      <w:tr w:rsidR="00866A31" w:rsidRPr="00F80D70" w14:paraId="618D34B4" w14:textId="77777777" w:rsidTr="00DF6595">
        <w:trPr>
          <w:jc w:val="center"/>
        </w:trPr>
        <w:tc>
          <w:tcPr>
            <w:tcW w:w="0" w:type="auto"/>
            <w:vMerge/>
            <w:tcBorders>
              <w:left w:val="single" w:sz="4" w:space="0" w:color="auto"/>
              <w:bottom w:val="single" w:sz="4" w:space="0" w:color="auto"/>
              <w:right w:val="single" w:sz="4" w:space="0" w:color="auto"/>
            </w:tcBorders>
            <w:vAlign w:val="center"/>
            <w:hideMark/>
          </w:tcPr>
          <w:p w14:paraId="4B178E43" w14:textId="77777777" w:rsidR="00866A31" w:rsidRPr="00F80D70" w:rsidRDefault="00866A31" w:rsidP="00DF6595">
            <w:pPr>
              <w:rPr>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96C3E" w14:textId="77777777" w:rsidR="00866A31" w:rsidRPr="00F80D70" w:rsidRDefault="00866A31" w:rsidP="00DF6595">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6071" w14:textId="77777777" w:rsidR="00866A31" w:rsidRPr="00F80D70" w:rsidRDefault="00866A31" w:rsidP="00DF6595">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28153" w14:textId="77777777" w:rsidR="00866A31" w:rsidRPr="00F80D70" w:rsidRDefault="00866A31" w:rsidP="00DF6595">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848C9" w14:textId="77777777" w:rsidR="00866A31" w:rsidRPr="00F80D70" w:rsidRDefault="00866A31" w:rsidP="00DF6595">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D15C4" w14:textId="77777777" w:rsidR="00866A31" w:rsidRPr="00F80D70" w:rsidRDefault="00866A31" w:rsidP="00DF6595">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8FCBC" w14:textId="77777777" w:rsidR="00866A31" w:rsidRPr="00F80D70" w:rsidRDefault="00866A31" w:rsidP="00DF6595">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7B948DC9" w14:textId="77777777" w:rsidR="00866A31" w:rsidRPr="00F80D70" w:rsidRDefault="00866A31" w:rsidP="00DF6595">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D1061E4" w14:textId="77777777" w:rsidR="00866A31" w:rsidRPr="00F80D70" w:rsidRDefault="00866A31" w:rsidP="00DF6595">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88823B2" w14:textId="77777777" w:rsidR="00866A31" w:rsidRPr="00F80D70" w:rsidRDefault="00866A31" w:rsidP="00DF6595">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29CE4286" w14:textId="77777777" w:rsidR="00866A31" w:rsidRPr="00F80D70" w:rsidRDefault="00866A31" w:rsidP="00DF6595">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8DAE6DE" w14:textId="77777777" w:rsidR="00866A31" w:rsidRPr="00F80D70" w:rsidRDefault="00866A31" w:rsidP="00DF6595">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0D7CAD6" w14:textId="77777777" w:rsidR="00866A31" w:rsidRPr="00F80D70" w:rsidRDefault="00866A31" w:rsidP="00DF6595">
            <w:pPr>
              <w:jc w:val="center"/>
              <w:rPr>
                <w:sz w:val="18"/>
                <w:szCs w:val="18"/>
              </w:rPr>
            </w:pPr>
            <w:r w:rsidRPr="00F80D70">
              <w:rPr>
                <w:sz w:val="18"/>
                <w:szCs w:val="18"/>
              </w:rPr>
              <w:t>95%</w:t>
            </w:r>
          </w:p>
        </w:tc>
      </w:tr>
      <w:tr w:rsidR="00866A31" w:rsidRPr="00F80D70" w14:paraId="3C578FB9"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2BC9BE" w14:textId="77777777" w:rsidR="00866A31" w:rsidRPr="00F80D70" w:rsidRDefault="00866A31" w:rsidP="00DF6595">
            <w:pPr>
              <w:jc w:val="center"/>
              <w:rPr>
                <w:sz w:val="18"/>
                <w:szCs w:val="18"/>
                <w:lang w:eastAsia="zh-CN"/>
              </w:rPr>
            </w:pPr>
            <w:r w:rsidRPr="00F80D70">
              <w:rPr>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07E7242A" w14:textId="77777777" w:rsidR="00866A31" w:rsidRPr="001640C8" w:rsidRDefault="00866A31" w:rsidP="00DF6595">
            <w:pPr>
              <w:jc w:val="right"/>
              <w:rPr>
                <w:color w:val="000000"/>
                <w:sz w:val="16"/>
                <w:szCs w:val="16"/>
              </w:rPr>
            </w:pPr>
            <w:r w:rsidRPr="001640C8">
              <w:rPr>
                <w:rFonts w:hint="eastAsia"/>
                <w:color w:val="000000"/>
                <w:sz w:val="16"/>
                <w:szCs w:val="16"/>
              </w:rPr>
              <w:t xml:space="preserve">-1.24 </w:t>
            </w:r>
          </w:p>
        </w:tc>
        <w:tc>
          <w:tcPr>
            <w:tcW w:w="0" w:type="auto"/>
            <w:tcBorders>
              <w:top w:val="single" w:sz="4" w:space="0" w:color="auto"/>
              <w:left w:val="single" w:sz="4" w:space="0" w:color="auto"/>
              <w:bottom w:val="single" w:sz="4" w:space="0" w:color="auto"/>
              <w:right w:val="single" w:sz="4" w:space="0" w:color="auto"/>
            </w:tcBorders>
            <w:vAlign w:val="bottom"/>
          </w:tcPr>
          <w:p w14:paraId="49632431" w14:textId="77777777" w:rsidR="00866A31" w:rsidRPr="001640C8" w:rsidRDefault="00866A31" w:rsidP="00DF6595">
            <w:pPr>
              <w:jc w:val="right"/>
              <w:rPr>
                <w:color w:val="000000"/>
                <w:sz w:val="16"/>
                <w:szCs w:val="16"/>
              </w:rPr>
            </w:pPr>
            <w:r w:rsidRPr="001640C8">
              <w:rPr>
                <w:rFonts w:hint="eastAsia"/>
                <w:color w:val="000000"/>
                <w:sz w:val="16"/>
                <w:szCs w:val="16"/>
              </w:rPr>
              <w:t xml:space="preserve">0.74 </w:t>
            </w:r>
          </w:p>
        </w:tc>
        <w:tc>
          <w:tcPr>
            <w:tcW w:w="0" w:type="auto"/>
            <w:tcBorders>
              <w:top w:val="single" w:sz="4" w:space="0" w:color="auto"/>
              <w:left w:val="single" w:sz="4" w:space="0" w:color="auto"/>
              <w:bottom w:val="single" w:sz="4" w:space="0" w:color="auto"/>
              <w:right w:val="single" w:sz="4" w:space="0" w:color="auto"/>
            </w:tcBorders>
            <w:vAlign w:val="bottom"/>
          </w:tcPr>
          <w:p w14:paraId="7B705555" w14:textId="77777777" w:rsidR="00866A31" w:rsidRPr="001640C8" w:rsidRDefault="00866A31" w:rsidP="00DF6595">
            <w:pPr>
              <w:jc w:val="right"/>
              <w:rPr>
                <w:color w:val="000000"/>
                <w:sz w:val="16"/>
                <w:szCs w:val="16"/>
              </w:rPr>
            </w:pPr>
            <w:r w:rsidRPr="001640C8">
              <w:rPr>
                <w:rFonts w:hint="eastAsia"/>
                <w:color w:val="000000"/>
                <w:sz w:val="16"/>
                <w:szCs w:val="16"/>
              </w:rPr>
              <w:t xml:space="preserve">2.43 </w:t>
            </w:r>
          </w:p>
        </w:tc>
        <w:tc>
          <w:tcPr>
            <w:tcW w:w="0" w:type="auto"/>
            <w:tcBorders>
              <w:top w:val="single" w:sz="4" w:space="0" w:color="auto"/>
              <w:left w:val="single" w:sz="4" w:space="0" w:color="auto"/>
              <w:bottom w:val="single" w:sz="4" w:space="0" w:color="auto"/>
              <w:right w:val="single" w:sz="4" w:space="0" w:color="auto"/>
            </w:tcBorders>
            <w:vAlign w:val="bottom"/>
          </w:tcPr>
          <w:p w14:paraId="1F86AB32" w14:textId="77777777" w:rsidR="00866A31" w:rsidRPr="001640C8" w:rsidRDefault="00866A31" w:rsidP="00DF6595">
            <w:pPr>
              <w:jc w:val="right"/>
              <w:rPr>
                <w:color w:val="000000"/>
                <w:sz w:val="16"/>
                <w:szCs w:val="16"/>
              </w:rPr>
            </w:pPr>
            <w:r w:rsidRPr="001640C8">
              <w:rPr>
                <w:rFonts w:hint="eastAsia"/>
                <w:color w:val="000000"/>
                <w:sz w:val="16"/>
                <w:szCs w:val="16"/>
              </w:rPr>
              <w:t xml:space="preserve">-1.24 </w:t>
            </w:r>
          </w:p>
        </w:tc>
        <w:tc>
          <w:tcPr>
            <w:tcW w:w="0" w:type="auto"/>
            <w:tcBorders>
              <w:top w:val="single" w:sz="4" w:space="0" w:color="auto"/>
              <w:left w:val="single" w:sz="4" w:space="0" w:color="auto"/>
              <w:bottom w:val="single" w:sz="4" w:space="0" w:color="auto"/>
              <w:right w:val="single" w:sz="4" w:space="0" w:color="auto"/>
            </w:tcBorders>
            <w:vAlign w:val="bottom"/>
          </w:tcPr>
          <w:p w14:paraId="0C6266D2" w14:textId="77777777" w:rsidR="00866A31" w:rsidRPr="001640C8" w:rsidRDefault="00866A31" w:rsidP="00DF6595">
            <w:pPr>
              <w:jc w:val="right"/>
              <w:rPr>
                <w:color w:val="000000"/>
                <w:sz w:val="16"/>
                <w:szCs w:val="16"/>
              </w:rPr>
            </w:pPr>
            <w:r w:rsidRPr="001640C8">
              <w:rPr>
                <w:rFonts w:hint="eastAsia"/>
                <w:color w:val="000000"/>
                <w:sz w:val="16"/>
                <w:szCs w:val="16"/>
              </w:rPr>
              <w:t xml:space="preserve">0.76 </w:t>
            </w:r>
          </w:p>
        </w:tc>
        <w:tc>
          <w:tcPr>
            <w:tcW w:w="0" w:type="auto"/>
            <w:tcBorders>
              <w:top w:val="single" w:sz="4" w:space="0" w:color="auto"/>
              <w:left w:val="single" w:sz="4" w:space="0" w:color="auto"/>
              <w:bottom w:val="single" w:sz="4" w:space="0" w:color="auto"/>
              <w:right w:val="single" w:sz="4" w:space="0" w:color="auto"/>
            </w:tcBorders>
            <w:vAlign w:val="bottom"/>
          </w:tcPr>
          <w:p w14:paraId="360F4EF8" w14:textId="77777777" w:rsidR="00866A31" w:rsidRPr="001640C8" w:rsidRDefault="00866A31" w:rsidP="00DF6595">
            <w:pPr>
              <w:jc w:val="right"/>
              <w:rPr>
                <w:color w:val="000000"/>
                <w:sz w:val="16"/>
                <w:szCs w:val="16"/>
              </w:rPr>
            </w:pPr>
            <w:r w:rsidRPr="001640C8">
              <w:rPr>
                <w:rFonts w:hint="eastAsia"/>
                <w:color w:val="000000"/>
                <w:sz w:val="16"/>
                <w:szCs w:val="16"/>
              </w:rPr>
              <w:t xml:space="preserve">2.43 </w:t>
            </w:r>
          </w:p>
        </w:tc>
        <w:tc>
          <w:tcPr>
            <w:tcW w:w="0" w:type="auto"/>
            <w:tcBorders>
              <w:top w:val="single" w:sz="4" w:space="0" w:color="auto"/>
              <w:left w:val="single" w:sz="4" w:space="0" w:color="auto"/>
              <w:bottom w:val="single" w:sz="4" w:space="0" w:color="auto"/>
              <w:right w:val="single" w:sz="4" w:space="0" w:color="auto"/>
            </w:tcBorders>
            <w:vAlign w:val="bottom"/>
          </w:tcPr>
          <w:p w14:paraId="04556148" w14:textId="77777777" w:rsidR="00866A31" w:rsidRPr="001640C8" w:rsidRDefault="00866A31" w:rsidP="00DF6595">
            <w:pPr>
              <w:jc w:val="right"/>
              <w:rPr>
                <w:color w:val="000000"/>
                <w:sz w:val="16"/>
                <w:szCs w:val="16"/>
              </w:rPr>
            </w:pPr>
            <w:r w:rsidRPr="001640C8">
              <w:rPr>
                <w:rFonts w:hint="eastAsia"/>
                <w:color w:val="000000"/>
                <w:sz w:val="16"/>
                <w:szCs w:val="16"/>
              </w:rPr>
              <w:t xml:space="preserve">-1.46 </w:t>
            </w:r>
          </w:p>
        </w:tc>
        <w:tc>
          <w:tcPr>
            <w:tcW w:w="0" w:type="auto"/>
            <w:tcBorders>
              <w:top w:val="single" w:sz="4" w:space="0" w:color="auto"/>
              <w:left w:val="single" w:sz="4" w:space="0" w:color="auto"/>
              <w:bottom w:val="single" w:sz="4" w:space="0" w:color="auto"/>
              <w:right w:val="single" w:sz="4" w:space="0" w:color="auto"/>
            </w:tcBorders>
            <w:vAlign w:val="bottom"/>
          </w:tcPr>
          <w:p w14:paraId="5A81AAD2" w14:textId="77777777" w:rsidR="00866A31" w:rsidRPr="001640C8" w:rsidRDefault="00866A31" w:rsidP="00DF6595">
            <w:pPr>
              <w:jc w:val="right"/>
              <w:rPr>
                <w:color w:val="000000"/>
                <w:sz w:val="16"/>
                <w:szCs w:val="16"/>
              </w:rPr>
            </w:pPr>
            <w:r w:rsidRPr="001640C8">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3B8325D0" w14:textId="77777777" w:rsidR="00866A31" w:rsidRPr="001640C8" w:rsidRDefault="00866A31" w:rsidP="00DF6595">
            <w:pPr>
              <w:jc w:val="right"/>
              <w:rPr>
                <w:color w:val="000000"/>
                <w:sz w:val="16"/>
                <w:szCs w:val="16"/>
              </w:rPr>
            </w:pPr>
            <w:r w:rsidRPr="001640C8">
              <w:rPr>
                <w:rFonts w:hint="eastAsia"/>
                <w:color w:val="000000"/>
                <w:sz w:val="16"/>
                <w:szCs w:val="16"/>
              </w:rPr>
              <w:t xml:space="preserve">2.36 </w:t>
            </w:r>
          </w:p>
        </w:tc>
        <w:tc>
          <w:tcPr>
            <w:tcW w:w="0" w:type="auto"/>
            <w:tcBorders>
              <w:top w:val="single" w:sz="4" w:space="0" w:color="auto"/>
              <w:left w:val="single" w:sz="4" w:space="0" w:color="auto"/>
              <w:bottom w:val="single" w:sz="4" w:space="0" w:color="auto"/>
              <w:right w:val="single" w:sz="4" w:space="0" w:color="auto"/>
            </w:tcBorders>
            <w:vAlign w:val="bottom"/>
          </w:tcPr>
          <w:p w14:paraId="314E6924" w14:textId="77777777" w:rsidR="00866A31" w:rsidRPr="001640C8" w:rsidRDefault="00866A31" w:rsidP="00DF6595">
            <w:pPr>
              <w:jc w:val="right"/>
              <w:rPr>
                <w:color w:val="000000"/>
                <w:sz w:val="16"/>
                <w:szCs w:val="16"/>
              </w:rPr>
            </w:pPr>
            <w:r w:rsidRPr="001640C8">
              <w:rPr>
                <w:rFonts w:hint="eastAsia"/>
                <w:color w:val="000000"/>
                <w:sz w:val="16"/>
                <w:szCs w:val="16"/>
              </w:rPr>
              <w:t xml:space="preserve">-1.32 </w:t>
            </w:r>
          </w:p>
        </w:tc>
        <w:tc>
          <w:tcPr>
            <w:tcW w:w="0" w:type="auto"/>
            <w:tcBorders>
              <w:top w:val="single" w:sz="4" w:space="0" w:color="auto"/>
              <w:left w:val="single" w:sz="4" w:space="0" w:color="auto"/>
              <w:bottom w:val="single" w:sz="4" w:space="0" w:color="auto"/>
              <w:right w:val="single" w:sz="4" w:space="0" w:color="auto"/>
            </w:tcBorders>
            <w:vAlign w:val="bottom"/>
          </w:tcPr>
          <w:p w14:paraId="282455FB" w14:textId="77777777" w:rsidR="00866A31" w:rsidRPr="001640C8" w:rsidRDefault="00866A31" w:rsidP="00DF6595">
            <w:pPr>
              <w:jc w:val="right"/>
              <w:rPr>
                <w:color w:val="000000"/>
                <w:sz w:val="16"/>
                <w:szCs w:val="16"/>
              </w:rPr>
            </w:pPr>
            <w:r w:rsidRPr="001640C8">
              <w:rPr>
                <w:rFonts w:hint="eastAsia"/>
                <w:color w:val="000000"/>
                <w:sz w:val="16"/>
                <w:szCs w:val="16"/>
              </w:rPr>
              <w:t xml:space="preserve">0.77 </w:t>
            </w:r>
          </w:p>
        </w:tc>
        <w:tc>
          <w:tcPr>
            <w:tcW w:w="0" w:type="auto"/>
            <w:tcBorders>
              <w:top w:val="single" w:sz="4" w:space="0" w:color="auto"/>
              <w:left w:val="single" w:sz="4" w:space="0" w:color="auto"/>
              <w:bottom w:val="single" w:sz="4" w:space="0" w:color="auto"/>
              <w:right w:val="single" w:sz="4" w:space="0" w:color="auto"/>
            </w:tcBorders>
            <w:vAlign w:val="bottom"/>
          </w:tcPr>
          <w:p w14:paraId="1503581A" w14:textId="77777777" w:rsidR="00866A31" w:rsidRPr="001640C8" w:rsidRDefault="00866A31" w:rsidP="00DF6595">
            <w:pPr>
              <w:jc w:val="right"/>
              <w:rPr>
                <w:color w:val="000000"/>
                <w:sz w:val="16"/>
                <w:szCs w:val="16"/>
              </w:rPr>
            </w:pPr>
            <w:r w:rsidRPr="001640C8">
              <w:rPr>
                <w:rFonts w:hint="eastAsia"/>
                <w:color w:val="000000"/>
                <w:sz w:val="16"/>
                <w:szCs w:val="16"/>
              </w:rPr>
              <w:t xml:space="preserve">2.42 </w:t>
            </w:r>
          </w:p>
        </w:tc>
      </w:tr>
      <w:tr w:rsidR="00866A31" w:rsidRPr="00F80D70" w14:paraId="306C1EF7"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31817B" w14:textId="77777777" w:rsidR="00866A31" w:rsidRPr="00F80D70" w:rsidRDefault="00866A31" w:rsidP="00DF6595">
            <w:pPr>
              <w:jc w:val="center"/>
              <w:rPr>
                <w:rFonts w:eastAsiaTheme="minorEastAsia"/>
                <w:sz w:val="18"/>
                <w:szCs w:val="18"/>
                <w:lang w:eastAsia="zh-CN"/>
              </w:rPr>
            </w:pPr>
            <w:r w:rsidRPr="00F80D70">
              <w:rPr>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bottom"/>
          </w:tcPr>
          <w:p w14:paraId="3440F3EC" w14:textId="77777777" w:rsidR="00866A31" w:rsidRPr="001640C8" w:rsidRDefault="00866A31" w:rsidP="00DF6595">
            <w:pPr>
              <w:jc w:val="right"/>
              <w:rPr>
                <w:color w:val="000000"/>
                <w:sz w:val="16"/>
                <w:szCs w:val="16"/>
              </w:rPr>
            </w:pPr>
            <w:r w:rsidRPr="001640C8">
              <w:rPr>
                <w:rFonts w:hint="eastAsia"/>
                <w:color w:val="000000"/>
                <w:sz w:val="16"/>
                <w:szCs w:val="16"/>
              </w:rPr>
              <w:t xml:space="preserve">-0.68 </w:t>
            </w:r>
          </w:p>
        </w:tc>
        <w:tc>
          <w:tcPr>
            <w:tcW w:w="0" w:type="auto"/>
            <w:tcBorders>
              <w:top w:val="single" w:sz="4" w:space="0" w:color="auto"/>
              <w:left w:val="single" w:sz="4" w:space="0" w:color="auto"/>
              <w:bottom w:val="single" w:sz="4" w:space="0" w:color="auto"/>
              <w:right w:val="single" w:sz="4" w:space="0" w:color="auto"/>
            </w:tcBorders>
            <w:vAlign w:val="bottom"/>
          </w:tcPr>
          <w:p w14:paraId="3ADA6CF7" w14:textId="77777777" w:rsidR="00866A31" w:rsidRPr="001640C8" w:rsidRDefault="00866A31" w:rsidP="00DF6595">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68931D77" w14:textId="77777777" w:rsidR="00866A31" w:rsidRPr="001640C8" w:rsidRDefault="00866A31" w:rsidP="00DF6595">
            <w:pPr>
              <w:jc w:val="right"/>
              <w:rPr>
                <w:color w:val="000000"/>
                <w:sz w:val="16"/>
                <w:szCs w:val="16"/>
              </w:rPr>
            </w:pPr>
            <w:r w:rsidRPr="001640C8">
              <w:rPr>
                <w:rFonts w:hint="eastAsia"/>
                <w:color w:val="000000"/>
                <w:sz w:val="16"/>
                <w:szCs w:val="16"/>
              </w:rPr>
              <w:t xml:space="preserve">1.49 </w:t>
            </w:r>
          </w:p>
        </w:tc>
        <w:tc>
          <w:tcPr>
            <w:tcW w:w="0" w:type="auto"/>
            <w:tcBorders>
              <w:top w:val="single" w:sz="4" w:space="0" w:color="auto"/>
              <w:left w:val="single" w:sz="4" w:space="0" w:color="auto"/>
              <w:bottom w:val="single" w:sz="4" w:space="0" w:color="auto"/>
              <w:right w:val="single" w:sz="4" w:space="0" w:color="auto"/>
            </w:tcBorders>
            <w:vAlign w:val="bottom"/>
          </w:tcPr>
          <w:p w14:paraId="6EDE40FC" w14:textId="77777777" w:rsidR="00866A31" w:rsidRPr="001640C8" w:rsidRDefault="00866A31" w:rsidP="00DF6595">
            <w:pPr>
              <w:jc w:val="right"/>
              <w:rPr>
                <w:color w:val="000000"/>
                <w:sz w:val="16"/>
                <w:szCs w:val="16"/>
              </w:rPr>
            </w:pPr>
            <w:r w:rsidRPr="001640C8">
              <w:rPr>
                <w:rFonts w:hint="eastAsia"/>
                <w:color w:val="000000"/>
                <w:sz w:val="16"/>
                <w:szCs w:val="16"/>
              </w:rPr>
              <w:t xml:space="preserve">-0.65 </w:t>
            </w:r>
          </w:p>
        </w:tc>
        <w:tc>
          <w:tcPr>
            <w:tcW w:w="0" w:type="auto"/>
            <w:tcBorders>
              <w:top w:val="single" w:sz="4" w:space="0" w:color="auto"/>
              <w:left w:val="single" w:sz="4" w:space="0" w:color="auto"/>
              <w:bottom w:val="single" w:sz="4" w:space="0" w:color="auto"/>
              <w:right w:val="single" w:sz="4" w:space="0" w:color="auto"/>
            </w:tcBorders>
            <w:vAlign w:val="bottom"/>
          </w:tcPr>
          <w:p w14:paraId="5F6FECD2" w14:textId="77777777" w:rsidR="00866A31" w:rsidRPr="001640C8" w:rsidRDefault="00866A31" w:rsidP="00DF6595">
            <w:pPr>
              <w:jc w:val="right"/>
              <w:rPr>
                <w:color w:val="000000"/>
                <w:sz w:val="16"/>
                <w:szCs w:val="16"/>
              </w:rPr>
            </w:pPr>
            <w:r w:rsidRPr="001640C8">
              <w:rPr>
                <w:rFonts w:hint="eastAsia"/>
                <w:color w:val="000000"/>
                <w:sz w:val="16"/>
                <w:szCs w:val="16"/>
              </w:rPr>
              <w:t xml:space="preserve">0.47 </w:t>
            </w:r>
          </w:p>
        </w:tc>
        <w:tc>
          <w:tcPr>
            <w:tcW w:w="0" w:type="auto"/>
            <w:tcBorders>
              <w:top w:val="single" w:sz="4" w:space="0" w:color="auto"/>
              <w:left w:val="single" w:sz="4" w:space="0" w:color="auto"/>
              <w:bottom w:val="single" w:sz="4" w:space="0" w:color="auto"/>
              <w:right w:val="single" w:sz="4" w:space="0" w:color="auto"/>
            </w:tcBorders>
            <w:vAlign w:val="bottom"/>
          </w:tcPr>
          <w:p w14:paraId="63DD1612" w14:textId="77777777" w:rsidR="00866A31" w:rsidRPr="001640C8" w:rsidRDefault="00866A31" w:rsidP="00DF6595">
            <w:pPr>
              <w:jc w:val="right"/>
              <w:rPr>
                <w:color w:val="000000"/>
                <w:sz w:val="16"/>
                <w:szCs w:val="16"/>
              </w:rPr>
            </w:pPr>
            <w:r w:rsidRPr="001640C8">
              <w:rPr>
                <w:rFonts w:hint="eastAsia"/>
                <w:color w:val="000000"/>
                <w:sz w:val="16"/>
                <w:szCs w:val="16"/>
              </w:rPr>
              <w:t xml:space="preserve">1.53 </w:t>
            </w:r>
          </w:p>
        </w:tc>
        <w:tc>
          <w:tcPr>
            <w:tcW w:w="0" w:type="auto"/>
            <w:tcBorders>
              <w:top w:val="single" w:sz="4" w:space="0" w:color="auto"/>
              <w:left w:val="single" w:sz="4" w:space="0" w:color="auto"/>
              <w:bottom w:val="single" w:sz="4" w:space="0" w:color="auto"/>
              <w:right w:val="single" w:sz="4" w:space="0" w:color="auto"/>
            </w:tcBorders>
            <w:vAlign w:val="bottom"/>
          </w:tcPr>
          <w:p w14:paraId="33A48BF4" w14:textId="77777777" w:rsidR="00866A31" w:rsidRPr="001640C8" w:rsidRDefault="00866A31" w:rsidP="00DF6595">
            <w:pPr>
              <w:jc w:val="right"/>
              <w:rPr>
                <w:color w:val="000000"/>
                <w:sz w:val="16"/>
                <w:szCs w:val="16"/>
              </w:rPr>
            </w:pPr>
            <w:r w:rsidRPr="001640C8">
              <w:rPr>
                <w:rFonts w:hint="eastAsia"/>
                <w:color w:val="000000"/>
                <w:sz w:val="16"/>
                <w:szCs w:val="16"/>
              </w:rPr>
              <w:t xml:space="preserve">-0.84 </w:t>
            </w:r>
          </w:p>
        </w:tc>
        <w:tc>
          <w:tcPr>
            <w:tcW w:w="0" w:type="auto"/>
            <w:tcBorders>
              <w:top w:val="single" w:sz="4" w:space="0" w:color="auto"/>
              <w:left w:val="single" w:sz="4" w:space="0" w:color="auto"/>
              <w:bottom w:val="single" w:sz="4" w:space="0" w:color="auto"/>
              <w:right w:val="single" w:sz="4" w:space="0" w:color="auto"/>
            </w:tcBorders>
            <w:vAlign w:val="bottom"/>
          </w:tcPr>
          <w:p w14:paraId="4A99DA32" w14:textId="77777777" w:rsidR="00866A31" w:rsidRPr="001640C8" w:rsidRDefault="00866A31" w:rsidP="00DF6595">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0B547FBE" w14:textId="77777777" w:rsidR="00866A31" w:rsidRPr="001640C8" w:rsidRDefault="00866A31" w:rsidP="00DF6595">
            <w:pPr>
              <w:jc w:val="right"/>
              <w:rPr>
                <w:color w:val="000000"/>
                <w:sz w:val="16"/>
                <w:szCs w:val="16"/>
              </w:rPr>
            </w:pPr>
            <w:r w:rsidRPr="001640C8">
              <w:rPr>
                <w:rFonts w:hint="eastAsia"/>
                <w:color w:val="000000"/>
                <w:sz w:val="16"/>
                <w:szCs w:val="16"/>
              </w:rPr>
              <w:t xml:space="preserve">1.39 </w:t>
            </w:r>
          </w:p>
        </w:tc>
        <w:tc>
          <w:tcPr>
            <w:tcW w:w="0" w:type="auto"/>
            <w:tcBorders>
              <w:top w:val="single" w:sz="4" w:space="0" w:color="auto"/>
              <w:left w:val="single" w:sz="4" w:space="0" w:color="auto"/>
              <w:bottom w:val="single" w:sz="4" w:space="0" w:color="auto"/>
              <w:right w:val="single" w:sz="4" w:space="0" w:color="auto"/>
            </w:tcBorders>
            <w:vAlign w:val="bottom"/>
          </w:tcPr>
          <w:p w14:paraId="43B54BC1" w14:textId="77777777" w:rsidR="00866A31" w:rsidRPr="001640C8" w:rsidRDefault="00866A31" w:rsidP="00DF6595">
            <w:pPr>
              <w:jc w:val="right"/>
              <w:rPr>
                <w:color w:val="000000"/>
                <w:sz w:val="16"/>
                <w:szCs w:val="16"/>
              </w:rPr>
            </w:pPr>
            <w:r w:rsidRPr="001640C8">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1D27F9A4" w14:textId="77777777" w:rsidR="00866A31" w:rsidRPr="001640C8" w:rsidRDefault="00866A31" w:rsidP="00DF6595">
            <w:pPr>
              <w:jc w:val="right"/>
              <w:rPr>
                <w:color w:val="000000"/>
                <w:sz w:val="16"/>
                <w:szCs w:val="16"/>
              </w:rPr>
            </w:pPr>
            <w:r w:rsidRPr="001640C8">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21A0C9D8" w14:textId="77777777" w:rsidR="00866A31" w:rsidRPr="001640C8" w:rsidRDefault="00866A31" w:rsidP="00DF6595">
            <w:pPr>
              <w:jc w:val="right"/>
              <w:rPr>
                <w:color w:val="000000"/>
                <w:sz w:val="16"/>
                <w:szCs w:val="16"/>
              </w:rPr>
            </w:pPr>
            <w:r w:rsidRPr="001640C8">
              <w:rPr>
                <w:rFonts w:hint="eastAsia"/>
                <w:color w:val="000000"/>
                <w:sz w:val="16"/>
                <w:szCs w:val="16"/>
              </w:rPr>
              <w:t xml:space="preserve">1.55 </w:t>
            </w:r>
          </w:p>
        </w:tc>
      </w:tr>
      <w:tr w:rsidR="00866A31" w:rsidRPr="00F80D70" w14:paraId="439D7AD4"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ECA5C0" w14:textId="77777777" w:rsidR="00866A31" w:rsidRPr="00F80D70" w:rsidRDefault="00866A31" w:rsidP="00DF6595">
            <w:pPr>
              <w:jc w:val="center"/>
              <w:rPr>
                <w:rFonts w:eastAsiaTheme="minorEastAsia"/>
                <w:sz w:val="18"/>
                <w:szCs w:val="18"/>
                <w:lang w:eastAsia="zh-CN"/>
              </w:rPr>
            </w:pPr>
            <w:r w:rsidRPr="00F80D70">
              <w:rPr>
                <w:rFonts w:eastAsiaTheme="minor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179F7D2F" w14:textId="77777777" w:rsidR="00866A31" w:rsidRPr="001640C8" w:rsidRDefault="00866A31" w:rsidP="00DF6595">
            <w:pPr>
              <w:jc w:val="right"/>
              <w:rPr>
                <w:color w:val="000000"/>
                <w:sz w:val="16"/>
                <w:szCs w:val="16"/>
              </w:rPr>
            </w:pPr>
            <w:r w:rsidRPr="001640C8">
              <w:rPr>
                <w:rFonts w:hint="eastAsia"/>
                <w:color w:val="000000"/>
                <w:sz w:val="16"/>
                <w:szCs w:val="16"/>
              </w:rPr>
              <w:t xml:space="preserve">-0.50 </w:t>
            </w:r>
          </w:p>
        </w:tc>
        <w:tc>
          <w:tcPr>
            <w:tcW w:w="0" w:type="auto"/>
            <w:tcBorders>
              <w:top w:val="single" w:sz="4" w:space="0" w:color="auto"/>
              <w:left w:val="single" w:sz="4" w:space="0" w:color="auto"/>
              <w:bottom w:val="single" w:sz="4" w:space="0" w:color="auto"/>
              <w:right w:val="single" w:sz="4" w:space="0" w:color="auto"/>
            </w:tcBorders>
            <w:vAlign w:val="bottom"/>
          </w:tcPr>
          <w:p w14:paraId="5C924405" w14:textId="77777777" w:rsidR="00866A31" w:rsidRPr="001640C8" w:rsidRDefault="00866A31" w:rsidP="00DF6595">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72486CBF" w14:textId="77777777" w:rsidR="00866A31" w:rsidRPr="001640C8" w:rsidRDefault="00866A31" w:rsidP="00DF6595">
            <w:pPr>
              <w:jc w:val="right"/>
              <w:rPr>
                <w:color w:val="000000"/>
                <w:sz w:val="16"/>
                <w:szCs w:val="16"/>
              </w:rPr>
            </w:pPr>
            <w:r w:rsidRPr="001640C8">
              <w:rPr>
                <w:rFonts w:hint="eastAsia"/>
                <w:color w:val="000000"/>
                <w:sz w:val="16"/>
                <w:szCs w:val="16"/>
              </w:rPr>
              <w:t xml:space="preserve">1.13 </w:t>
            </w:r>
          </w:p>
        </w:tc>
        <w:tc>
          <w:tcPr>
            <w:tcW w:w="0" w:type="auto"/>
            <w:tcBorders>
              <w:top w:val="single" w:sz="4" w:space="0" w:color="auto"/>
              <w:left w:val="single" w:sz="4" w:space="0" w:color="auto"/>
              <w:bottom w:val="single" w:sz="4" w:space="0" w:color="auto"/>
              <w:right w:val="single" w:sz="4" w:space="0" w:color="auto"/>
            </w:tcBorders>
            <w:vAlign w:val="bottom"/>
          </w:tcPr>
          <w:p w14:paraId="5F80E208" w14:textId="77777777" w:rsidR="00866A31" w:rsidRPr="001640C8" w:rsidRDefault="00866A31" w:rsidP="00DF6595">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6E6C367A" w14:textId="77777777" w:rsidR="00866A31" w:rsidRPr="001640C8" w:rsidRDefault="00866A31" w:rsidP="00DF6595">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4872E3E6" w14:textId="77777777" w:rsidR="00866A31" w:rsidRPr="001640C8" w:rsidRDefault="00866A31" w:rsidP="00DF6595">
            <w:pPr>
              <w:jc w:val="right"/>
              <w:rPr>
                <w:color w:val="000000"/>
                <w:sz w:val="16"/>
                <w:szCs w:val="16"/>
              </w:rPr>
            </w:pPr>
            <w:r w:rsidRPr="001640C8">
              <w:rPr>
                <w:rFonts w:hint="eastAsia"/>
                <w:color w:val="000000"/>
                <w:sz w:val="16"/>
                <w:szCs w:val="16"/>
              </w:rPr>
              <w:t xml:space="preserve">1.19 </w:t>
            </w:r>
          </w:p>
        </w:tc>
        <w:tc>
          <w:tcPr>
            <w:tcW w:w="0" w:type="auto"/>
            <w:tcBorders>
              <w:top w:val="single" w:sz="4" w:space="0" w:color="auto"/>
              <w:left w:val="single" w:sz="4" w:space="0" w:color="auto"/>
              <w:bottom w:val="single" w:sz="4" w:space="0" w:color="auto"/>
              <w:right w:val="single" w:sz="4" w:space="0" w:color="auto"/>
            </w:tcBorders>
            <w:vAlign w:val="bottom"/>
          </w:tcPr>
          <w:p w14:paraId="7A9DD8E0" w14:textId="77777777" w:rsidR="00866A31" w:rsidRPr="001640C8" w:rsidRDefault="00866A31" w:rsidP="00DF6595">
            <w:pPr>
              <w:jc w:val="right"/>
              <w:rPr>
                <w:color w:val="000000"/>
                <w:sz w:val="16"/>
                <w:szCs w:val="16"/>
              </w:rPr>
            </w:pPr>
            <w:r w:rsidRPr="001640C8">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1495FFEA" w14:textId="77777777" w:rsidR="00866A31" w:rsidRPr="001640C8" w:rsidRDefault="00866A31" w:rsidP="00DF6595">
            <w:pPr>
              <w:jc w:val="right"/>
              <w:rPr>
                <w:color w:val="000000"/>
                <w:sz w:val="16"/>
                <w:szCs w:val="16"/>
              </w:rPr>
            </w:pPr>
            <w:r w:rsidRPr="001640C8">
              <w:rPr>
                <w:rFonts w:hint="eastAsia"/>
                <w:color w:val="000000"/>
                <w:sz w:val="16"/>
                <w:szCs w:val="16"/>
              </w:rPr>
              <w:t xml:space="preserve">0.13 </w:t>
            </w:r>
          </w:p>
        </w:tc>
        <w:tc>
          <w:tcPr>
            <w:tcW w:w="0" w:type="auto"/>
            <w:tcBorders>
              <w:top w:val="single" w:sz="4" w:space="0" w:color="auto"/>
              <w:left w:val="single" w:sz="4" w:space="0" w:color="auto"/>
              <w:bottom w:val="single" w:sz="4" w:space="0" w:color="auto"/>
              <w:right w:val="single" w:sz="4" w:space="0" w:color="auto"/>
            </w:tcBorders>
            <w:vAlign w:val="bottom"/>
          </w:tcPr>
          <w:p w14:paraId="59877545" w14:textId="77777777" w:rsidR="00866A31" w:rsidRPr="001640C8" w:rsidRDefault="00866A31" w:rsidP="00DF6595">
            <w:pPr>
              <w:jc w:val="right"/>
              <w:rPr>
                <w:color w:val="000000"/>
                <w:sz w:val="16"/>
                <w:szCs w:val="16"/>
              </w:rPr>
            </w:pPr>
            <w:r w:rsidRPr="001640C8">
              <w:rPr>
                <w:rFonts w:hint="eastAsia"/>
                <w:color w:val="000000"/>
                <w:sz w:val="16"/>
                <w:szCs w:val="16"/>
              </w:rPr>
              <w:t xml:space="preserve">0.93 </w:t>
            </w:r>
          </w:p>
        </w:tc>
        <w:tc>
          <w:tcPr>
            <w:tcW w:w="0" w:type="auto"/>
            <w:tcBorders>
              <w:top w:val="single" w:sz="4" w:space="0" w:color="auto"/>
              <w:left w:val="single" w:sz="4" w:space="0" w:color="auto"/>
              <w:bottom w:val="single" w:sz="4" w:space="0" w:color="auto"/>
              <w:right w:val="single" w:sz="4" w:space="0" w:color="auto"/>
            </w:tcBorders>
            <w:vAlign w:val="bottom"/>
          </w:tcPr>
          <w:p w14:paraId="3CAAB9EC" w14:textId="77777777" w:rsidR="00866A31" w:rsidRPr="001640C8" w:rsidRDefault="00866A31" w:rsidP="00DF6595">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7CAB751D" w14:textId="77777777" w:rsidR="00866A31" w:rsidRPr="001640C8" w:rsidRDefault="00866A31" w:rsidP="00DF6595">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58B8C654" w14:textId="77777777" w:rsidR="00866A31" w:rsidRPr="001640C8" w:rsidRDefault="00866A31" w:rsidP="00DF6595">
            <w:pPr>
              <w:jc w:val="right"/>
              <w:rPr>
                <w:color w:val="000000"/>
                <w:sz w:val="16"/>
                <w:szCs w:val="16"/>
              </w:rPr>
            </w:pPr>
            <w:r w:rsidRPr="001640C8">
              <w:rPr>
                <w:rFonts w:hint="eastAsia"/>
                <w:color w:val="000000"/>
                <w:sz w:val="16"/>
                <w:szCs w:val="16"/>
              </w:rPr>
              <w:t xml:space="preserve">1.13 </w:t>
            </w:r>
          </w:p>
        </w:tc>
      </w:tr>
      <w:tr w:rsidR="00866A31" w:rsidRPr="00F80D70" w14:paraId="49F9C5EE"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7DE997" w14:textId="77777777" w:rsidR="00866A31" w:rsidRPr="00F80D70" w:rsidRDefault="00866A31" w:rsidP="00DF6595">
            <w:pPr>
              <w:jc w:val="center"/>
              <w:rPr>
                <w:rFonts w:eastAsiaTheme="minorEastAsia"/>
                <w:sz w:val="18"/>
                <w:szCs w:val="18"/>
                <w:lang w:eastAsia="zh-CN"/>
              </w:rPr>
            </w:pPr>
            <w:r w:rsidRPr="00F80D70">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bottom"/>
          </w:tcPr>
          <w:p w14:paraId="7876FFC6" w14:textId="77777777" w:rsidR="00866A31" w:rsidRPr="001640C8" w:rsidRDefault="00866A31" w:rsidP="00DF6595">
            <w:pPr>
              <w:jc w:val="right"/>
              <w:rPr>
                <w:color w:val="000000"/>
                <w:sz w:val="16"/>
                <w:szCs w:val="16"/>
              </w:rPr>
            </w:pPr>
            <w:r w:rsidRPr="001640C8">
              <w:rPr>
                <w:rFonts w:hint="eastAsia"/>
                <w:color w:val="000000"/>
                <w:sz w:val="16"/>
                <w:szCs w:val="16"/>
              </w:rPr>
              <w:t xml:space="preserve">-0.44 </w:t>
            </w:r>
          </w:p>
        </w:tc>
        <w:tc>
          <w:tcPr>
            <w:tcW w:w="0" w:type="auto"/>
            <w:tcBorders>
              <w:top w:val="single" w:sz="4" w:space="0" w:color="auto"/>
              <w:left w:val="single" w:sz="4" w:space="0" w:color="auto"/>
              <w:bottom w:val="single" w:sz="4" w:space="0" w:color="auto"/>
              <w:right w:val="single" w:sz="4" w:space="0" w:color="auto"/>
            </w:tcBorders>
            <w:vAlign w:val="bottom"/>
          </w:tcPr>
          <w:p w14:paraId="083F386F" w14:textId="77777777" w:rsidR="00866A31" w:rsidRPr="001640C8" w:rsidRDefault="00866A31" w:rsidP="00DF6595">
            <w:pPr>
              <w:jc w:val="right"/>
              <w:rPr>
                <w:color w:val="000000"/>
                <w:sz w:val="16"/>
                <w:szCs w:val="16"/>
              </w:rPr>
            </w:pPr>
            <w:r w:rsidRPr="001640C8">
              <w:rPr>
                <w:rFonts w:hint="eastAsia"/>
                <w:color w:val="000000"/>
                <w:sz w:val="16"/>
                <w:szCs w:val="16"/>
              </w:rPr>
              <w:t xml:space="preserve">0.24 </w:t>
            </w:r>
          </w:p>
        </w:tc>
        <w:tc>
          <w:tcPr>
            <w:tcW w:w="0" w:type="auto"/>
            <w:tcBorders>
              <w:top w:val="single" w:sz="4" w:space="0" w:color="auto"/>
              <w:left w:val="single" w:sz="4" w:space="0" w:color="auto"/>
              <w:bottom w:val="single" w:sz="4" w:space="0" w:color="auto"/>
              <w:right w:val="single" w:sz="4" w:space="0" w:color="auto"/>
            </w:tcBorders>
            <w:vAlign w:val="bottom"/>
          </w:tcPr>
          <w:p w14:paraId="7C64A435" w14:textId="77777777" w:rsidR="00866A31" w:rsidRPr="001640C8" w:rsidRDefault="00866A31" w:rsidP="00DF6595">
            <w:pPr>
              <w:jc w:val="right"/>
              <w:rPr>
                <w:color w:val="000000"/>
                <w:sz w:val="16"/>
                <w:szCs w:val="16"/>
              </w:rPr>
            </w:pPr>
            <w:r w:rsidRPr="001640C8">
              <w:rPr>
                <w:rFonts w:hint="eastAsia"/>
                <w:color w:val="000000"/>
                <w:sz w:val="16"/>
                <w:szCs w:val="16"/>
              </w:rPr>
              <w:t xml:space="preserve">0.96 </w:t>
            </w:r>
          </w:p>
        </w:tc>
        <w:tc>
          <w:tcPr>
            <w:tcW w:w="0" w:type="auto"/>
            <w:tcBorders>
              <w:top w:val="single" w:sz="4" w:space="0" w:color="auto"/>
              <w:left w:val="single" w:sz="4" w:space="0" w:color="auto"/>
              <w:bottom w:val="single" w:sz="4" w:space="0" w:color="auto"/>
              <w:right w:val="single" w:sz="4" w:space="0" w:color="auto"/>
            </w:tcBorders>
            <w:vAlign w:val="bottom"/>
          </w:tcPr>
          <w:p w14:paraId="3BFC73B3" w14:textId="77777777" w:rsidR="00866A31" w:rsidRPr="001640C8" w:rsidRDefault="00866A31" w:rsidP="00DF6595">
            <w:pPr>
              <w:jc w:val="right"/>
              <w:rPr>
                <w:color w:val="000000"/>
                <w:sz w:val="16"/>
                <w:szCs w:val="16"/>
              </w:rPr>
            </w:pPr>
            <w:r w:rsidRPr="001640C8">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5EEF69F9" w14:textId="77777777" w:rsidR="00866A31" w:rsidRPr="001640C8" w:rsidRDefault="00866A31" w:rsidP="00DF6595">
            <w:pPr>
              <w:jc w:val="right"/>
              <w:rPr>
                <w:color w:val="000000"/>
                <w:sz w:val="16"/>
                <w:szCs w:val="16"/>
              </w:rPr>
            </w:pPr>
            <w:r w:rsidRPr="001640C8">
              <w:rPr>
                <w:rFonts w:hint="eastAsia"/>
                <w:color w:val="000000"/>
                <w:sz w:val="16"/>
                <w:szCs w:val="16"/>
              </w:rPr>
              <w:t xml:space="preserve">0.31 </w:t>
            </w:r>
          </w:p>
        </w:tc>
        <w:tc>
          <w:tcPr>
            <w:tcW w:w="0" w:type="auto"/>
            <w:tcBorders>
              <w:top w:val="single" w:sz="4" w:space="0" w:color="auto"/>
              <w:left w:val="single" w:sz="4" w:space="0" w:color="auto"/>
              <w:bottom w:val="single" w:sz="4" w:space="0" w:color="auto"/>
              <w:right w:val="single" w:sz="4" w:space="0" w:color="auto"/>
            </w:tcBorders>
            <w:vAlign w:val="bottom"/>
          </w:tcPr>
          <w:p w14:paraId="21C16E65" w14:textId="77777777" w:rsidR="00866A31" w:rsidRPr="001640C8" w:rsidRDefault="00866A31" w:rsidP="00DF6595">
            <w:pPr>
              <w:jc w:val="right"/>
              <w:rPr>
                <w:color w:val="000000"/>
                <w:sz w:val="16"/>
                <w:szCs w:val="16"/>
              </w:rPr>
            </w:pPr>
            <w:r w:rsidRPr="001640C8">
              <w:rPr>
                <w:rFonts w:hint="eastAsia"/>
                <w:color w:val="000000"/>
                <w:sz w:val="16"/>
                <w:szCs w:val="16"/>
              </w:rPr>
              <w:t xml:space="preserve">1.04 </w:t>
            </w:r>
          </w:p>
        </w:tc>
        <w:tc>
          <w:tcPr>
            <w:tcW w:w="0" w:type="auto"/>
            <w:tcBorders>
              <w:top w:val="single" w:sz="4" w:space="0" w:color="auto"/>
              <w:left w:val="single" w:sz="4" w:space="0" w:color="auto"/>
              <w:bottom w:val="single" w:sz="4" w:space="0" w:color="auto"/>
              <w:right w:val="single" w:sz="4" w:space="0" w:color="auto"/>
            </w:tcBorders>
            <w:vAlign w:val="bottom"/>
          </w:tcPr>
          <w:p w14:paraId="14B4D29D" w14:textId="77777777" w:rsidR="00866A31" w:rsidRPr="001640C8" w:rsidRDefault="00866A31" w:rsidP="00DF6595">
            <w:pPr>
              <w:jc w:val="right"/>
              <w:rPr>
                <w:color w:val="000000"/>
                <w:sz w:val="16"/>
                <w:szCs w:val="16"/>
              </w:rPr>
            </w:pPr>
            <w:r w:rsidRPr="001640C8">
              <w:rPr>
                <w:rFonts w:hint="eastAsia"/>
                <w:color w:val="000000"/>
                <w:sz w:val="16"/>
                <w:szCs w:val="16"/>
              </w:rPr>
              <w:t xml:space="preserve">-0.65 </w:t>
            </w:r>
          </w:p>
        </w:tc>
        <w:tc>
          <w:tcPr>
            <w:tcW w:w="0" w:type="auto"/>
            <w:tcBorders>
              <w:top w:val="single" w:sz="4" w:space="0" w:color="auto"/>
              <w:left w:val="single" w:sz="4" w:space="0" w:color="auto"/>
              <w:bottom w:val="single" w:sz="4" w:space="0" w:color="auto"/>
              <w:right w:val="single" w:sz="4" w:space="0" w:color="auto"/>
            </w:tcBorders>
            <w:vAlign w:val="bottom"/>
          </w:tcPr>
          <w:p w14:paraId="7800942B" w14:textId="77777777" w:rsidR="00866A31" w:rsidRPr="001640C8" w:rsidRDefault="00866A31" w:rsidP="00DF6595">
            <w:pPr>
              <w:jc w:val="right"/>
              <w:rPr>
                <w:color w:val="000000"/>
                <w:sz w:val="16"/>
                <w:szCs w:val="16"/>
              </w:rPr>
            </w:pPr>
            <w:r w:rsidRPr="001640C8">
              <w:rPr>
                <w:rFonts w:hint="eastAsia"/>
                <w:color w:val="000000"/>
                <w:sz w:val="16"/>
                <w:szCs w:val="16"/>
              </w:rPr>
              <w:t xml:space="preserve">0.02 </w:t>
            </w:r>
          </w:p>
        </w:tc>
        <w:tc>
          <w:tcPr>
            <w:tcW w:w="0" w:type="auto"/>
            <w:tcBorders>
              <w:top w:val="single" w:sz="4" w:space="0" w:color="auto"/>
              <w:left w:val="single" w:sz="4" w:space="0" w:color="auto"/>
              <w:bottom w:val="single" w:sz="4" w:space="0" w:color="auto"/>
              <w:right w:val="single" w:sz="4" w:space="0" w:color="auto"/>
            </w:tcBorders>
            <w:vAlign w:val="bottom"/>
          </w:tcPr>
          <w:p w14:paraId="49412C3B" w14:textId="77777777" w:rsidR="00866A31" w:rsidRPr="001640C8" w:rsidRDefault="00866A31" w:rsidP="00DF6595">
            <w:pPr>
              <w:jc w:val="right"/>
              <w:rPr>
                <w:color w:val="000000"/>
                <w:sz w:val="16"/>
                <w:szCs w:val="16"/>
              </w:rPr>
            </w:pPr>
            <w:r w:rsidRPr="001640C8">
              <w:rPr>
                <w:rFonts w:hint="eastAsia"/>
                <w:color w:val="000000"/>
                <w:sz w:val="16"/>
                <w:szCs w:val="16"/>
              </w:rPr>
              <w:t xml:space="preserve">0.72 </w:t>
            </w:r>
          </w:p>
        </w:tc>
        <w:tc>
          <w:tcPr>
            <w:tcW w:w="0" w:type="auto"/>
            <w:tcBorders>
              <w:top w:val="single" w:sz="4" w:space="0" w:color="auto"/>
              <w:left w:val="single" w:sz="4" w:space="0" w:color="auto"/>
              <w:bottom w:val="single" w:sz="4" w:space="0" w:color="auto"/>
              <w:right w:val="single" w:sz="4" w:space="0" w:color="auto"/>
            </w:tcBorders>
            <w:vAlign w:val="bottom"/>
          </w:tcPr>
          <w:p w14:paraId="644AC1F3" w14:textId="77777777" w:rsidR="00866A31" w:rsidRPr="001640C8" w:rsidRDefault="00866A31" w:rsidP="00DF6595">
            <w:pPr>
              <w:jc w:val="right"/>
              <w:rPr>
                <w:color w:val="000000"/>
                <w:sz w:val="16"/>
                <w:szCs w:val="16"/>
              </w:rPr>
            </w:pPr>
            <w:r w:rsidRPr="001640C8">
              <w:rPr>
                <w:rFonts w:hint="eastAsia"/>
                <w:color w:val="000000"/>
                <w:sz w:val="16"/>
                <w:szCs w:val="16"/>
              </w:rPr>
              <w:t xml:space="preserve">-0.35 </w:t>
            </w:r>
          </w:p>
        </w:tc>
        <w:tc>
          <w:tcPr>
            <w:tcW w:w="0" w:type="auto"/>
            <w:tcBorders>
              <w:top w:val="single" w:sz="4" w:space="0" w:color="auto"/>
              <w:left w:val="single" w:sz="4" w:space="0" w:color="auto"/>
              <w:bottom w:val="single" w:sz="4" w:space="0" w:color="auto"/>
              <w:right w:val="single" w:sz="4" w:space="0" w:color="auto"/>
            </w:tcBorders>
            <w:vAlign w:val="bottom"/>
          </w:tcPr>
          <w:p w14:paraId="22FF8469" w14:textId="77777777" w:rsidR="00866A31" w:rsidRPr="001640C8" w:rsidRDefault="00866A31" w:rsidP="00DF6595">
            <w:pPr>
              <w:jc w:val="right"/>
              <w:rPr>
                <w:color w:val="000000"/>
                <w:sz w:val="16"/>
                <w:szCs w:val="16"/>
              </w:rPr>
            </w:pPr>
            <w:r w:rsidRPr="001640C8">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3F8770A8" w14:textId="77777777" w:rsidR="00866A31" w:rsidRPr="001640C8" w:rsidRDefault="00866A31" w:rsidP="00DF6595">
            <w:pPr>
              <w:jc w:val="right"/>
              <w:rPr>
                <w:color w:val="000000"/>
                <w:sz w:val="16"/>
                <w:szCs w:val="16"/>
              </w:rPr>
            </w:pPr>
            <w:r w:rsidRPr="001640C8">
              <w:rPr>
                <w:rFonts w:hint="eastAsia"/>
                <w:color w:val="000000"/>
                <w:sz w:val="16"/>
                <w:szCs w:val="16"/>
              </w:rPr>
              <w:t xml:space="preserve">1.01 </w:t>
            </w:r>
          </w:p>
        </w:tc>
      </w:tr>
      <w:tr w:rsidR="00866A31" w:rsidRPr="00F80D70" w14:paraId="355A5ABE"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2B20B1" w14:textId="77777777" w:rsidR="00866A31" w:rsidRPr="00F80D70" w:rsidRDefault="00866A31" w:rsidP="00DF6595">
            <w:pPr>
              <w:jc w:val="center"/>
              <w:rPr>
                <w:sz w:val="18"/>
                <w:szCs w:val="18"/>
                <w:lang w:eastAsia="zh-CN"/>
              </w:rPr>
            </w:pPr>
            <w:r w:rsidRPr="00F80D70">
              <w:rPr>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2791E8FD" w14:textId="77777777" w:rsidR="00866A31" w:rsidRPr="001640C8" w:rsidRDefault="00866A31" w:rsidP="00DF6595">
            <w:pPr>
              <w:jc w:val="right"/>
              <w:rPr>
                <w:color w:val="000000"/>
                <w:sz w:val="16"/>
                <w:szCs w:val="16"/>
              </w:rPr>
            </w:pPr>
            <w:r w:rsidRPr="001640C8">
              <w:rPr>
                <w:rFonts w:hint="eastAsia"/>
                <w:color w:val="000000"/>
                <w:sz w:val="16"/>
                <w:szCs w:val="16"/>
              </w:rPr>
              <w:t xml:space="preserve">-0.50 </w:t>
            </w:r>
          </w:p>
        </w:tc>
        <w:tc>
          <w:tcPr>
            <w:tcW w:w="0" w:type="auto"/>
            <w:tcBorders>
              <w:top w:val="single" w:sz="4" w:space="0" w:color="auto"/>
              <w:left w:val="single" w:sz="4" w:space="0" w:color="auto"/>
              <w:bottom w:val="single" w:sz="4" w:space="0" w:color="auto"/>
              <w:right w:val="single" w:sz="4" w:space="0" w:color="auto"/>
            </w:tcBorders>
            <w:vAlign w:val="bottom"/>
          </w:tcPr>
          <w:p w14:paraId="23A3FEB7" w14:textId="77777777" w:rsidR="00866A31" w:rsidRPr="001640C8" w:rsidRDefault="00866A31" w:rsidP="00DF6595">
            <w:pPr>
              <w:jc w:val="right"/>
              <w:rPr>
                <w:color w:val="000000"/>
                <w:sz w:val="16"/>
                <w:szCs w:val="16"/>
              </w:rPr>
            </w:pPr>
            <w:r w:rsidRPr="001640C8">
              <w:rPr>
                <w:rFonts w:hint="eastAsia"/>
                <w:color w:val="000000"/>
                <w:sz w:val="16"/>
                <w:szCs w:val="16"/>
              </w:rPr>
              <w:t xml:space="preserve">0.17 </w:t>
            </w:r>
          </w:p>
        </w:tc>
        <w:tc>
          <w:tcPr>
            <w:tcW w:w="0" w:type="auto"/>
            <w:tcBorders>
              <w:top w:val="single" w:sz="4" w:space="0" w:color="auto"/>
              <w:left w:val="single" w:sz="4" w:space="0" w:color="auto"/>
              <w:bottom w:val="single" w:sz="4" w:space="0" w:color="auto"/>
              <w:right w:val="single" w:sz="4" w:space="0" w:color="auto"/>
            </w:tcBorders>
            <w:vAlign w:val="bottom"/>
          </w:tcPr>
          <w:p w14:paraId="656F6CEC" w14:textId="77777777" w:rsidR="00866A31" w:rsidRPr="001640C8" w:rsidRDefault="00866A31" w:rsidP="00DF6595">
            <w:pPr>
              <w:jc w:val="right"/>
              <w:rPr>
                <w:color w:val="000000"/>
                <w:sz w:val="16"/>
                <w:szCs w:val="16"/>
              </w:rPr>
            </w:pPr>
            <w:r w:rsidRPr="001640C8">
              <w:rPr>
                <w:rFonts w:hint="eastAsia"/>
                <w:color w:val="000000"/>
                <w:sz w:val="16"/>
                <w:szCs w:val="16"/>
              </w:rPr>
              <w:t xml:space="preserve">0.90 </w:t>
            </w:r>
          </w:p>
        </w:tc>
        <w:tc>
          <w:tcPr>
            <w:tcW w:w="0" w:type="auto"/>
            <w:tcBorders>
              <w:top w:val="single" w:sz="4" w:space="0" w:color="auto"/>
              <w:left w:val="single" w:sz="4" w:space="0" w:color="auto"/>
              <w:bottom w:val="single" w:sz="4" w:space="0" w:color="auto"/>
              <w:right w:val="single" w:sz="4" w:space="0" w:color="auto"/>
            </w:tcBorders>
            <w:vAlign w:val="bottom"/>
          </w:tcPr>
          <w:p w14:paraId="7EB28DA5" w14:textId="77777777" w:rsidR="00866A31" w:rsidRPr="001640C8" w:rsidRDefault="00866A31" w:rsidP="00DF6595">
            <w:pPr>
              <w:jc w:val="right"/>
              <w:rPr>
                <w:color w:val="000000"/>
                <w:sz w:val="16"/>
                <w:szCs w:val="16"/>
              </w:rPr>
            </w:pPr>
            <w:r w:rsidRPr="001640C8">
              <w:rPr>
                <w:rFonts w:hint="eastAsia"/>
                <w:color w:val="000000"/>
                <w:sz w:val="16"/>
                <w:szCs w:val="16"/>
              </w:rPr>
              <w:t xml:space="preserve">-0.35 </w:t>
            </w:r>
          </w:p>
        </w:tc>
        <w:tc>
          <w:tcPr>
            <w:tcW w:w="0" w:type="auto"/>
            <w:tcBorders>
              <w:top w:val="single" w:sz="4" w:space="0" w:color="auto"/>
              <w:left w:val="single" w:sz="4" w:space="0" w:color="auto"/>
              <w:bottom w:val="single" w:sz="4" w:space="0" w:color="auto"/>
              <w:right w:val="single" w:sz="4" w:space="0" w:color="auto"/>
            </w:tcBorders>
            <w:vAlign w:val="bottom"/>
          </w:tcPr>
          <w:p w14:paraId="22F0F312" w14:textId="77777777" w:rsidR="00866A31" w:rsidRPr="001640C8" w:rsidRDefault="00866A31" w:rsidP="00DF6595">
            <w:pPr>
              <w:jc w:val="right"/>
              <w:rPr>
                <w:color w:val="000000"/>
                <w:sz w:val="16"/>
                <w:szCs w:val="16"/>
              </w:rPr>
            </w:pPr>
            <w:r w:rsidRPr="001640C8">
              <w:rPr>
                <w:rFonts w:hint="eastAsia"/>
                <w:color w:val="000000"/>
                <w:sz w:val="16"/>
                <w:szCs w:val="16"/>
              </w:rPr>
              <w:t xml:space="preserve">0.31 </w:t>
            </w:r>
          </w:p>
        </w:tc>
        <w:tc>
          <w:tcPr>
            <w:tcW w:w="0" w:type="auto"/>
            <w:tcBorders>
              <w:top w:val="single" w:sz="4" w:space="0" w:color="auto"/>
              <w:left w:val="single" w:sz="4" w:space="0" w:color="auto"/>
              <w:bottom w:val="single" w:sz="4" w:space="0" w:color="auto"/>
              <w:right w:val="single" w:sz="4" w:space="0" w:color="auto"/>
            </w:tcBorders>
            <w:vAlign w:val="bottom"/>
          </w:tcPr>
          <w:p w14:paraId="10A9C465" w14:textId="77777777" w:rsidR="00866A31" w:rsidRPr="001640C8" w:rsidRDefault="00866A31" w:rsidP="00DF6595">
            <w:pPr>
              <w:jc w:val="right"/>
              <w:rPr>
                <w:color w:val="000000"/>
                <w:sz w:val="16"/>
                <w:szCs w:val="16"/>
              </w:rPr>
            </w:pPr>
            <w:r w:rsidRPr="001640C8">
              <w:rPr>
                <w:rFonts w:hint="eastAsia"/>
                <w:color w:val="000000"/>
                <w:sz w:val="16"/>
                <w:szCs w:val="16"/>
              </w:rPr>
              <w:t xml:space="preserve">1.05 </w:t>
            </w:r>
          </w:p>
        </w:tc>
        <w:tc>
          <w:tcPr>
            <w:tcW w:w="0" w:type="auto"/>
            <w:tcBorders>
              <w:top w:val="single" w:sz="4" w:space="0" w:color="auto"/>
              <w:left w:val="single" w:sz="4" w:space="0" w:color="auto"/>
              <w:bottom w:val="single" w:sz="4" w:space="0" w:color="auto"/>
              <w:right w:val="single" w:sz="4" w:space="0" w:color="auto"/>
            </w:tcBorders>
            <w:vAlign w:val="bottom"/>
          </w:tcPr>
          <w:p w14:paraId="5BE01BC6" w14:textId="77777777" w:rsidR="00866A31" w:rsidRPr="001640C8" w:rsidRDefault="00866A31" w:rsidP="00DF6595">
            <w:pPr>
              <w:jc w:val="right"/>
              <w:rPr>
                <w:color w:val="000000"/>
                <w:sz w:val="16"/>
                <w:szCs w:val="16"/>
              </w:rPr>
            </w:pPr>
            <w:r w:rsidRPr="001640C8">
              <w:rPr>
                <w:rFonts w:hint="eastAsia"/>
                <w:color w:val="000000"/>
                <w:sz w:val="16"/>
                <w:szCs w:val="16"/>
              </w:rPr>
              <w:t xml:space="preserve">-0.85 </w:t>
            </w:r>
          </w:p>
        </w:tc>
        <w:tc>
          <w:tcPr>
            <w:tcW w:w="0" w:type="auto"/>
            <w:tcBorders>
              <w:top w:val="single" w:sz="4" w:space="0" w:color="auto"/>
              <w:left w:val="single" w:sz="4" w:space="0" w:color="auto"/>
              <w:bottom w:val="single" w:sz="4" w:space="0" w:color="auto"/>
              <w:right w:val="single" w:sz="4" w:space="0" w:color="auto"/>
            </w:tcBorders>
            <w:vAlign w:val="bottom"/>
          </w:tcPr>
          <w:p w14:paraId="3F9666E7" w14:textId="77777777" w:rsidR="00866A31" w:rsidRPr="001640C8" w:rsidRDefault="00866A31" w:rsidP="00DF6595">
            <w:pPr>
              <w:jc w:val="right"/>
              <w:rPr>
                <w:color w:val="000000"/>
                <w:sz w:val="16"/>
                <w:szCs w:val="16"/>
              </w:rPr>
            </w:pPr>
            <w:r w:rsidRPr="001640C8">
              <w:rPr>
                <w:rFonts w:hint="eastAsia"/>
                <w:color w:val="000000"/>
                <w:sz w:val="16"/>
                <w:szCs w:val="16"/>
              </w:rPr>
              <w:t xml:space="preserve">-0.21 </w:t>
            </w:r>
          </w:p>
        </w:tc>
        <w:tc>
          <w:tcPr>
            <w:tcW w:w="0" w:type="auto"/>
            <w:tcBorders>
              <w:top w:val="single" w:sz="4" w:space="0" w:color="auto"/>
              <w:left w:val="single" w:sz="4" w:space="0" w:color="auto"/>
              <w:bottom w:val="single" w:sz="4" w:space="0" w:color="auto"/>
              <w:right w:val="single" w:sz="4" w:space="0" w:color="auto"/>
            </w:tcBorders>
            <w:vAlign w:val="bottom"/>
          </w:tcPr>
          <w:p w14:paraId="07F67BF2" w14:textId="77777777" w:rsidR="00866A31" w:rsidRPr="001640C8" w:rsidRDefault="00866A31" w:rsidP="00DF6595">
            <w:pPr>
              <w:jc w:val="right"/>
              <w:rPr>
                <w:color w:val="000000"/>
                <w:sz w:val="16"/>
                <w:szCs w:val="16"/>
              </w:rPr>
            </w:pPr>
            <w:r w:rsidRPr="001640C8">
              <w:rPr>
                <w:rFonts w:hint="eastAsia"/>
                <w:color w:val="000000"/>
                <w:sz w:val="16"/>
                <w:szCs w:val="16"/>
              </w:rPr>
              <w:t xml:space="preserve">0.49 </w:t>
            </w:r>
          </w:p>
        </w:tc>
        <w:tc>
          <w:tcPr>
            <w:tcW w:w="0" w:type="auto"/>
            <w:tcBorders>
              <w:top w:val="single" w:sz="4" w:space="0" w:color="auto"/>
              <w:left w:val="single" w:sz="4" w:space="0" w:color="auto"/>
              <w:bottom w:val="single" w:sz="4" w:space="0" w:color="auto"/>
              <w:right w:val="single" w:sz="4" w:space="0" w:color="auto"/>
            </w:tcBorders>
            <w:vAlign w:val="bottom"/>
          </w:tcPr>
          <w:p w14:paraId="15FDA618" w14:textId="77777777" w:rsidR="00866A31" w:rsidRPr="001640C8" w:rsidRDefault="00866A31" w:rsidP="00DF6595">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3ED99C85" w14:textId="77777777" w:rsidR="00866A31" w:rsidRPr="001640C8" w:rsidRDefault="00866A31" w:rsidP="00DF6595">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3D565DD4" w14:textId="77777777" w:rsidR="00866A31" w:rsidRPr="001640C8" w:rsidRDefault="00866A31" w:rsidP="00DF6595">
            <w:pPr>
              <w:jc w:val="right"/>
              <w:rPr>
                <w:color w:val="000000"/>
                <w:sz w:val="16"/>
                <w:szCs w:val="16"/>
              </w:rPr>
            </w:pPr>
            <w:r w:rsidRPr="001640C8">
              <w:rPr>
                <w:rFonts w:hint="eastAsia"/>
                <w:color w:val="000000"/>
                <w:sz w:val="16"/>
                <w:szCs w:val="16"/>
              </w:rPr>
              <w:t xml:space="preserve">1.02 </w:t>
            </w:r>
          </w:p>
        </w:tc>
      </w:tr>
      <w:tr w:rsidR="00866A31" w:rsidRPr="00F80D70" w14:paraId="158CB794"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5804DC" w14:textId="77777777" w:rsidR="00866A31" w:rsidRPr="00F80D70" w:rsidRDefault="00866A31" w:rsidP="00DF6595">
            <w:pPr>
              <w:jc w:val="center"/>
              <w:rPr>
                <w:sz w:val="18"/>
                <w:szCs w:val="18"/>
                <w:lang w:eastAsia="zh-CN"/>
              </w:rPr>
            </w:pPr>
            <w:r w:rsidRPr="00F80D70">
              <w:rPr>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bottom"/>
          </w:tcPr>
          <w:p w14:paraId="59BF63F5" w14:textId="77777777" w:rsidR="00866A31" w:rsidRPr="001640C8" w:rsidRDefault="00866A31" w:rsidP="00DF6595">
            <w:pPr>
              <w:jc w:val="right"/>
              <w:rPr>
                <w:color w:val="000000"/>
                <w:sz w:val="16"/>
                <w:szCs w:val="16"/>
              </w:rPr>
            </w:pPr>
            <w:r w:rsidRPr="001640C8">
              <w:rPr>
                <w:rFonts w:hint="eastAsia"/>
                <w:color w:val="000000"/>
                <w:sz w:val="16"/>
                <w:szCs w:val="16"/>
              </w:rPr>
              <w:t xml:space="preserve">-0.73 </w:t>
            </w:r>
          </w:p>
        </w:tc>
        <w:tc>
          <w:tcPr>
            <w:tcW w:w="0" w:type="auto"/>
            <w:tcBorders>
              <w:top w:val="single" w:sz="4" w:space="0" w:color="auto"/>
              <w:left w:val="single" w:sz="4" w:space="0" w:color="auto"/>
              <w:bottom w:val="single" w:sz="4" w:space="0" w:color="auto"/>
              <w:right w:val="single" w:sz="4" w:space="0" w:color="auto"/>
            </w:tcBorders>
            <w:vAlign w:val="bottom"/>
          </w:tcPr>
          <w:p w14:paraId="1E6A8765" w14:textId="77777777" w:rsidR="00866A31" w:rsidRPr="001640C8" w:rsidRDefault="00866A31" w:rsidP="00DF6595">
            <w:pPr>
              <w:jc w:val="right"/>
              <w:rPr>
                <w:color w:val="000000"/>
                <w:sz w:val="16"/>
                <w:szCs w:val="16"/>
              </w:rPr>
            </w:pPr>
            <w:r w:rsidRPr="001640C8">
              <w:rPr>
                <w:rFonts w:hint="eastAsia"/>
                <w:color w:val="000000"/>
                <w:sz w:val="16"/>
                <w:szCs w:val="16"/>
              </w:rPr>
              <w:t xml:space="preserve">0.00 </w:t>
            </w:r>
          </w:p>
        </w:tc>
        <w:tc>
          <w:tcPr>
            <w:tcW w:w="0" w:type="auto"/>
            <w:tcBorders>
              <w:top w:val="single" w:sz="4" w:space="0" w:color="auto"/>
              <w:left w:val="single" w:sz="4" w:space="0" w:color="auto"/>
              <w:bottom w:val="single" w:sz="4" w:space="0" w:color="auto"/>
              <w:right w:val="single" w:sz="4" w:space="0" w:color="auto"/>
            </w:tcBorders>
            <w:vAlign w:val="bottom"/>
          </w:tcPr>
          <w:p w14:paraId="77D8FBEA" w14:textId="77777777" w:rsidR="00866A31" w:rsidRPr="001640C8" w:rsidRDefault="00866A31" w:rsidP="00DF6595">
            <w:pPr>
              <w:jc w:val="right"/>
              <w:rPr>
                <w:color w:val="000000"/>
                <w:sz w:val="16"/>
                <w:szCs w:val="16"/>
              </w:rPr>
            </w:pPr>
            <w:r w:rsidRPr="001640C8">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5A45321F" w14:textId="77777777" w:rsidR="00866A31" w:rsidRPr="001640C8" w:rsidRDefault="00866A31" w:rsidP="00DF6595">
            <w:pPr>
              <w:jc w:val="right"/>
              <w:rPr>
                <w:color w:val="000000"/>
                <w:sz w:val="16"/>
                <w:szCs w:val="16"/>
              </w:rPr>
            </w:pPr>
            <w:r w:rsidRPr="001640C8">
              <w:rPr>
                <w:rFonts w:hint="eastAsia"/>
                <w:color w:val="000000"/>
                <w:sz w:val="16"/>
                <w:szCs w:val="16"/>
              </w:rPr>
              <w:t xml:space="preserve">-0.39 </w:t>
            </w:r>
          </w:p>
        </w:tc>
        <w:tc>
          <w:tcPr>
            <w:tcW w:w="0" w:type="auto"/>
            <w:tcBorders>
              <w:top w:val="single" w:sz="4" w:space="0" w:color="auto"/>
              <w:left w:val="single" w:sz="4" w:space="0" w:color="auto"/>
              <w:bottom w:val="single" w:sz="4" w:space="0" w:color="auto"/>
              <w:right w:val="single" w:sz="4" w:space="0" w:color="auto"/>
            </w:tcBorders>
            <w:vAlign w:val="bottom"/>
          </w:tcPr>
          <w:p w14:paraId="2BA0C1AE" w14:textId="77777777" w:rsidR="00866A31" w:rsidRPr="001640C8" w:rsidRDefault="00866A31" w:rsidP="00DF6595">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5132F1B3" w14:textId="77777777" w:rsidR="00866A31" w:rsidRPr="001640C8" w:rsidRDefault="00866A31" w:rsidP="00DF6595">
            <w:pPr>
              <w:jc w:val="right"/>
              <w:rPr>
                <w:color w:val="000000"/>
                <w:sz w:val="16"/>
                <w:szCs w:val="16"/>
              </w:rPr>
            </w:pPr>
            <w:r w:rsidRPr="001640C8">
              <w:rPr>
                <w:rFonts w:hint="eastAsia"/>
                <w:color w:val="000000"/>
                <w:sz w:val="16"/>
                <w:szCs w:val="16"/>
              </w:rPr>
              <w:t xml:space="preserve">1.18 </w:t>
            </w:r>
          </w:p>
        </w:tc>
        <w:tc>
          <w:tcPr>
            <w:tcW w:w="0" w:type="auto"/>
            <w:tcBorders>
              <w:top w:val="single" w:sz="4" w:space="0" w:color="auto"/>
              <w:left w:val="single" w:sz="4" w:space="0" w:color="auto"/>
              <w:bottom w:val="single" w:sz="4" w:space="0" w:color="auto"/>
              <w:right w:val="single" w:sz="4" w:space="0" w:color="auto"/>
            </w:tcBorders>
            <w:vAlign w:val="bottom"/>
          </w:tcPr>
          <w:p w14:paraId="2A6F306D" w14:textId="77777777" w:rsidR="00866A31" w:rsidRPr="001640C8" w:rsidRDefault="00866A31" w:rsidP="00DF6595">
            <w:pPr>
              <w:jc w:val="right"/>
              <w:rPr>
                <w:color w:val="000000"/>
                <w:sz w:val="16"/>
                <w:szCs w:val="16"/>
                <w:highlight w:val="yellow"/>
              </w:rPr>
            </w:pPr>
            <w:r w:rsidRPr="001640C8">
              <w:rPr>
                <w:rFonts w:hint="eastAsia"/>
                <w:color w:val="000000"/>
                <w:sz w:val="16"/>
                <w:szCs w:val="16"/>
              </w:rPr>
              <w:t xml:space="preserve">-1.50 </w:t>
            </w:r>
          </w:p>
        </w:tc>
        <w:tc>
          <w:tcPr>
            <w:tcW w:w="0" w:type="auto"/>
            <w:tcBorders>
              <w:top w:val="single" w:sz="4" w:space="0" w:color="auto"/>
              <w:left w:val="single" w:sz="4" w:space="0" w:color="auto"/>
              <w:bottom w:val="single" w:sz="4" w:space="0" w:color="auto"/>
              <w:right w:val="single" w:sz="4" w:space="0" w:color="auto"/>
            </w:tcBorders>
            <w:vAlign w:val="bottom"/>
          </w:tcPr>
          <w:p w14:paraId="06A19B9F" w14:textId="77777777" w:rsidR="00866A31" w:rsidRPr="001640C8" w:rsidRDefault="00866A31" w:rsidP="00DF6595">
            <w:pPr>
              <w:jc w:val="right"/>
              <w:rPr>
                <w:color w:val="000000"/>
                <w:sz w:val="16"/>
                <w:szCs w:val="16"/>
                <w:highlight w:val="yellow"/>
              </w:rPr>
            </w:pPr>
            <w:r w:rsidRPr="001640C8">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00DBC3F6" w14:textId="77777777" w:rsidR="00866A31" w:rsidRPr="001640C8" w:rsidRDefault="00866A31" w:rsidP="00DF6595">
            <w:pPr>
              <w:jc w:val="right"/>
              <w:rPr>
                <w:color w:val="000000"/>
                <w:sz w:val="16"/>
                <w:szCs w:val="16"/>
              </w:rPr>
            </w:pPr>
            <w:r w:rsidRPr="001640C8">
              <w:rPr>
                <w:rFonts w:hint="eastAsia"/>
                <w:color w:val="000000"/>
                <w:sz w:val="16"/>
                <w:szCs w:val="16"/>
              </w:rPr>
              <w:t xml:space="preserve">-0.06 </w:t>
            </w:r>
          </w:p>
        </w:tc>
        <w:tc>
          <w:tcPr>
            <w:tcW w:w="0" w:type="auto"/>
            <w:tcBorders>
              <w:top w:val="single" w:sz="4" w:space="0" w:color="auto"/>
              <w:left w:val="single" w:sz="4" w:space="0" w:color="auto"/>
              <w:bottom w:val="single" w:sz="4" w:space="0" w:color="auto"/>
              <w:right w:val="single" w:sz="4" w:space="0" w:color="auto"/>
            </w:tcBorders>
            <w:vAlign w:val="bottom"/>
          </w:tcPr>
          <w:p w14:paraId="09F95364" w14:textId="77777777" w:rsidR="00866A31" w:rsidRPr="001640C8" w:rsidRDefault="00866A31" w:rsidP="00DF6595">
            <w:pPr>
              <w:jc w:val="right"/>
              <w:rPr>
                <w:color w:val="000000"/>
                <w:sz w:val="16"/>
                <w:szCs w:val="16"/>
              </w:rPr>
            </w:pPr>
            <w:r w:rsidRPr="001640C8">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3D00DE73" w14:textId="77777777" w:rsidR="00866A31" w:rsidRPr="001640C8" w:rsidRDefault="00866A31" w:rsidP="00DF6595">
            <w:pPr>
              <w:jc w:val="right"/>
              <w:rPr>
                <w:color w:val="000000"/>
                <w:sz w:val="16"/>
                <w:szCs w:val="16"/>
              </w:rPr>
            </w:pPr>
            <w:r w:rsidRPr="001640C8">
              <w:rPr>
                <w:rFonts w:hint="eastAsia"/>
                <w:color w:val="000000"/>
                <w:sz w:val="16"/>
                <w:szCs w:val="16"/>
              </w:rPr>
              <w:t xml:space="preserve">0.32 </w:t>
            </w:r>
          </w:p>
        </w:tc>
        <w:tc>
          <w:tcPr>
            <w:tcW w:w="0" w:type="auto"/>
            <w:tcBorders>
              <w:top w:val="single" w:sz="4" w:space="0" w:color="auto"/>
              <w:left w:val="single" w:sz="4" w:space="0" w:color="auto"/>
              <w:bottom w:val="single" w:sz="4" w:space="0" w:color="auto"/>
              <w:right w:val="single" w:sz="4" w:space="0" w:color="auto"/>
            </w:tcBorders>
            <w:vAlign w:val="bottom"/>
          </w:tcPr>
          <w:p w14:paraId="6562ACD1" w14:textId="77777777" w:rsidR="00866A31" w:rsidRPr="001640C8" w:rsidRDefault="00866A31" w:rsidP="00DF6595">
            <w:pPr>
              <w:jc w:val="right"/>
              <w:rPr>
                <w:color w:val="000000"/>
                <w:sz w:val="16"/>
                <w:szCs w:val="16"/>
              </w:rPr>
            </w:pPr>
            <w:r w:rsidRPr="001640C8">
              <w:rPr>
                <w:rFonts w:hint="eastAsia"/>
                <w:color w:val="000000"/>
                <w:sz w:val="16"/>
                <w:szCs w:val="16"/>
              </w:rPr>
              <w:t xml:space="preserve">1.15 </w:t>
            </w:r>
          </w:p>
        </w:tc>
      </w:tr>
      <w:tr w:rsidR="00866A31" w:rsidRPr="00F80D70" w14:paraId="79E4CC47"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6B6096" w14:textId="77777777" w:rsidR="00866A31" w:rsidRPr="00F80D70" w:rsidRDefault="00866A31" w:rsidP="00DF6595">
            <w:pPr>
              <w:jc w:val="center"/>
              <w:rPr>
                <w:sz w:val="18"/>
                <w:szCs w:val="18"/>
                <w:lang w:eastAsia="zh-CN"/>
              </w:rPr>
            </w:pPr>
            <w:r w:rsidRPr="00F80D70">
              <w:rPr>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bottom"/>
          </w:tcPr>
          <w:p w14:paraId="7C6540B1" w14:textId="77777777" w:rsidR="00866A31" w:rsidRPr="001640C8" w:rsidRDefault="00866A31" w:rsidP="00DF6595">
            <w:pPr>
              <w:jc w:val="right"/>
              <w:rPr>
                <w:color w:val="000000"/>
                <w:sz w:val="16"/>
                <w:szCs w:val="16"/>
              </w:rPr>
            </w:pPr>
            <w:r w:rsidRPr="001640C8">
              <w:rPr>
                <w:rFonts w:hint="eastAsia"/>
                <w:color w:val="000000"/>
                <w:sz w:val="16"/>
                <w:szCs w:val="16"/>
              </w:rPr>
              <w:t xml:space="preserve">-1.37 </w:t>
            </w:r>
          </w:p>
        </w:tc>
        <w:tc>
          <w:tcPr>
            <w:tcW w:w="0" w:type="auto"/>
            <w:tcBorders>
              <w:top w:val="single" w:sz="4" w:space="0" w:color="auto"/>
              <w:left w:val="single" w:sz="4" w:space="0" w:color="auto"/>
              <w:bottom w:val="single" w:sz="4" w:space="0" w:color="auto"/>
              <w:right w:val="single" w:sz="4" w:space="0" w:color="auto"/>
            </w:tcBorders>
            <w:vAlign w:val="bottom"/>
          </w:tcPr>
          <w:p w14:paraId="536FBD36" w14:textId="77777777" w:rsidR="00866A31" w:rsidRPr="001640C8" w:rsidRDefault="00866A31" w:rsidP="00DF6595">
            <w:pPr>
              <w:jc w:val="right"/>
              <w:rPr>
                <w:color w:val="000000"/>
                <w:sz w:val="16"/>
                <w:szCs w:val="16"/>
              </w:rPr>
            </w:pPr>
            <w:r w:rsidRPr="001640C8">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00BAA4A7" w14:textId="77777777" w:rsidR="00866A31" w:rsidRPr="001640C8" w:rsidRDefault="00866A31" w:rsidP="00DF6595">
            <w:pPr>
              <w:jc w:val="right"/>
              <w:rPr>
                <w:color w:val="000000"/>
                <w:sz w:val="16"/>
                <w:szCs w:val="16"/>
              </w:rPr>
            </w:pPr>
            <w:r w:rsidRPr="001640C8">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134B3A97" w14:textId="77777777" w:rsidR="00866A31" w:rsidRPr="001640C8" w:rsidRDefault="00866A31" w:rsidP="00DF6595">
            <w:pPr>
              <w:jc w:val="right"/>
              <w:rPr>
                <w:color w:val="000000"/>
                <w:sz w:val="16"/>
                <w:szCs w:val="16"/>
                <w:highlight w:val="yellow"/>
              </w:rPr>
            </w:pPr>
            <w:r w:rsidRPr="001640C8">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481374DE" w14:textId="77777777" w:rsidR="00866A31" w:rsidRPr="001640C8" w:rsidRDefault="00866A31" w:rsidP="00DF6595">
            <w:pPr>
              <w:jc w:val="right"/>
              <w:rPr>
                <w:color w:val="000000"/>
                <w:sz w:val="16"/>
                <w:szCs w:val="16"/>
                <w:highlight w:val="yellow"/>
              </w:rPr>
            </w:pPr>
            <w:r w:rsidRPr="001640C8">
              <w:rPr>
                <w:rFonts w:hint="eastAsia"/>
                <w:color w:val="000000"/>
                <w:sz w:val="16"/>
                <w:szCs w:val="16"/>
              </w:rPr>
              <w:t xml:space="preserve">0.44 </w:t>
            </w:r>
          </w:p>
        </w:tc>
        <w:tc>
          <w:tcPr>
            <w:tcW w:w="0" w:type="auto"/>
            <w:tcBorders>
              <w:top w:val="single" w:sz="4" w:space="0" w:color="auto"/>
              <w:left w:val="single" w:sz="4" w:space="0" w:color="auto"/>
              <w:bottom w:val="single" w:sz="4" w:space="0" w:color="auto"/>
              <w:right w:val="single" w:sz="4" w:space="0" w:color="auto"/>
            </w:tcBorders>
            <w:vAlign w:val="bottom"/>
          </w:tcPr>
          <w:p w14:paraId="2D774EF7" w14:textId="77777777" w:rsidR="00866A31" w:rsidRPr="001640C8" w:rsidRDefault="00866A31" w:rsidP="00DF6595">
            <w:pPr>
              <w:jc w:val="right"/>
              <w:rPr>
                <w:color w:val="000000"/>
                <w:sz w:val="16"/>
                <w:szCs w:val="16"/>
                <w:highlight w:val="yellow"/>
              </w:rPr>
            </w:pPr>
            <w:r w:rsidRPr="001640C8">
              <w:rPr>
                <w:rFonts w:hint="eastAsia"/>
                <w:color w:val="000000"/>
                <w:sz w:val="16"/>
                <w:szCs w:val="16"/>
              </w:rPr>
              <w:t xml:space="preserve">1.57 </w:t>
            </w:r>
          </w:p>
        </w:tc>
        <w:tc>
          <w:tcPr>
            <w:tcW w:w="0" w:type="auto"/>
            <w:tcBorders>
              <w:top w:val="single" w:sz="4" w:space="0" w:color="auto"/>
              <w:left w:val="single" w:sz="4" w:space="0" w:color="auto"/>
              <w:bottom w:val="single" w:sz="4" w:space="0" w:color="auto"/>
              <w:right w:val="single" w:sz="4" w:space="0" w:color="auto"/>
            </w:tcBorders>
            <w:vAlign w:val="bottom"/>
          </w:tcPr>
          <w:p w14:paraId="551D2183"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-3.02 </w:t>
            </w:r>
          </w:p>
        </w:tc>
        <w:tc>
          <w:tcPr>
            <w:tcW w:w="0" w:type="auto"/>
            <w:tcBorders>
              <w:top w:val="single" w:sz="4" w:space="0" w:color="auto"/>
              <w:left w:val="single" w:sz="4" w:space="0" w:color="auto"/>
              <w:bottom w:val="single" w:sz="4" w:space="0" w:color="auto"/>
              <w:right w:val="single" w:sz="4" w:space="0" w:color="auto"/>
            </w:tcBorders>
            <w:vAlign w:val="bottom"/>
          </w:tcPr>
          <w:p w14:paraId="599B78E1"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-2.35 </w:t>
            </w:r>
          </w:p>
        </w:tc>
        <w:tc>
          <w:tcPr>
            <w:tcW w:w="0" w:type="auto"/>
            <w:tcBorders>
              <w:top w:val="single" w:sz="4" w:space="0" w:color="auto"/>
              <w:left w:val="single" w:sz="4" w:space="0" w:color="auto"/>
              <w:bottom w:val="single" w:sz="4" w:space="0" w:color="auto"/>
              <w:right w:val="single" w:sz="4" w:space="0" w:color="auto"/>
            </w:tcBorders>
            <w:vAlign w:val="bottom"/>
          </w:tcPr>
          <w:p w14:paraId="3C7924DB"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-1.58 </w:t>
            </w:r>
          </w:p>
        </w:tc>
        <w:tc>
          <w:tcPr>
            <w:tcW w:w="0" w:type="auto"/>
            <w:tcBorders>
              <w:top w:val="single" w:sz="4" w:space="0" w:color="auto"/>
              <w:left w:val="single" w:sz="4" w:space="0" w:color="auto"/>
              <w:bottom w:val="single" w:sz="4" w:space="0" w:color="auto"/>
              <w:right w:val="single" w:sz="4" w:space="0" w:color="auto"/>
            </w:tcBorders>
            <w:vAlign w:val="bottom"/>
          </w:tcPr>
          <w:p w14:paraId="0E87CC97" w14:textId="77777777" w:rsidR="00866A31" w:rsidRPr="001640C8" w:rsidRDefault="00866A31" w:rsidP="00DF6595">
            <w:pPr>
              <w:jc w:val="right"/>
              <w:rPr>
                <w:color w:val="000000"/>
                <w:sz w:val="16"/>
                <w:szCs w:val="16"/>
                <w:highlight w:val="yellow"/>
              </w:rPr>
            </w:pPr>
            <w:r w:rsidRPr="001640C8">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0AC066F8" w14:textId="77777777" w:rsidR="00866A31" w:rsidRPr="001640C8" w:rsidRDefault="00866A31" w:rsidP="00DF6595">
            <w:pPr>
              <w:jc w:val="right"/>
              <w:rPr>
                <w:color w:val="000000"/>
                <w:sz w:val="16"/>
                <w:szCs w:val="16"/>
                <w:highlight w:val="yellow"/>
              </w:rPr>
            </w:pPr>
            <w:r w:rsidRPr="001640C8">
              <w:rPr>
                <w:rFonts w:hint="eastAsia"/>
                <w:color w:val="000000"/>
                <w:sz w:val="16"/>
                <w:szCs w:val="16"/>
              </w:rPr>
              <w:t xml:space="preserve">0.41 </w:t>
            </w:r>
          </w:p>
        </w:tc>
        <w:tc>
          <w:tcPr>
            <w:tcW w:w="0" w:type="auto"/>
            <w:tcBorders>
              <w:top w:val="single" w:sz="4" w:space="0" w:color="auto"/>
              <w:left w:val="single" w:sz="4" w:space="0" w:color="auto"/>
              <w:bottom w:val="single" w:sz="4" w:space="0" w:color="auto"/>
              <w:right w:val="single" w:sz="4" w:space="0" w:color="auto"/>
            </w:tcBorders>
            <w:vAlign w:val="bottom"/>
          </w:tcPr>
          <w:p w14:paraId="123AEEB8" w14:textId="77777777" w:rsidR="00866A31" w:rsidRPr="001640C8" w:rsidRDefault="00866A31" w:rsidP="00DF6595">
            <w:pPr>
              <w:jc w:val="right"/>
              <w:rPr>
                <w:color w:val="000000"/>
                <w:sz w:val="16"/>
                <w:szCs w:val="16"/>
                <w:highlight w:val="yellow"/>
              </w:rPr>
            </w:pPr>
            <w:r w:rsidRPr="001640C8">
              <w:rPr>
                <w:rFonts w:hint="eastAsia"/>
                <w:color w:val="000000"/>
                <w:sz w:val="16"/>
                <w:szCs w:val="16"/>
              </w:rPr>
              <w:t xml:space="preserve">1.60 </w:t>
            </w:r>
          </w:p>
        </w:tc>
      </w:tr>
      <w:tr w:rsidR="00866A31" w:rsidRPr="00F80D70" w14:paraId="0EE7F0AB" w14:textId="77777777" w:rsidTr="00DF659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7DABEA" w14:textId="77777777" w:rsidR="00866A31" w:rsidRPr="00F80D70" w:rsidRDefault="00866A31" w:rsidP="00DF6595">
            <w:pPr>
              <w:jc w:val="center"/>
              <w:rPr>
                <w:sz w:val="18"/>
                <w:szCs w:val="18"/>
                <w:lang w:eastAsia="zh-CN"/>
              </w:rPr>
            </w:pPr>
            <w:r w:rsidRPr="00F80D70">
              <w:rPr>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45390E0B"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-2.80 </w:t>
            </w:r>
          </w:p>
        </w:tc>
        <w:tc>
          <w:tcPr>
            <w:tcW w:w="0" w:type="auto"/>
            <w:tcBorders>
              <w:top w:val="single" w:sz="4" w:space="0" w:color="auto"/>
              <w:left w:val="single" w:sz="4" w:space="0" w:color="auto"/>
              <w:bottom w:val="single" w:sz="4" w:space="0" w:color="auto"/>
              <w:right w:val="single" w:sz="4" w:space="0" w:color="auto"/>
            </w:tcBorders>
            <w:vAlign w:val="bottom"/>
          </w:tcPr>
          <w:p w14:paraId="38DC9443"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-1.86 </w:t>
            </w:r>
          </w:p>
        </w:tc>
        <w:tc>
          <w:tcPr>
            <w:tcW w:w="0" w:type="auto"/>
            <w:tcBorders>
              <w:top w:val="single" w:sz="4" w:space="0" w:color="auto"/>
              <w:left w:val="single" w:sz="4" w:space="0" w:color="auto"/>
              <w:bottom w:val="single" w:sz="4" w:space="0" w:color="auto"/>
              <w:right w:val="single" w:sz="4" w:space="0" w:color="auto"/>
            </w:tcBorders>
            <w:vAlign w:val="bottom"/>
          </w:tcPr>
          <w:p w14:paraId="0130A722"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-0.72 </w:t>
            </w:r>
          </w:p>
        </w:tc>
        <w:tc>
          <w:tcPr>
            <w:tcW w:w="0" w:type="auto"/>
            <w:tcBorders>
              <w:top w:val="single" w:sz="4" w:space="0" w:color="auto"/>
              <w:left w:val="single" w:sz="4" w:space="0" w:color="auto"/>
              <w:bottom w:val="single" w:sz="4" w:space="0" w:color="auto"/>
              <w:right w:val="single" w:sz="4" w:space="0" w:color="auto"/>
            </w:tcBorders>
            <w:vAlign w:val="bottom"/>
          </w:tcPr>
          <w:p w14:paraId="42888032"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-0.69 </w:t>
            </w:r>
          </w:p>
        </w:tc>
        <w:tc>
          <w:tcPr>
            <w:tcW w:w="0" w:type="auto"/>
            <w:tcBorders>
              <w:top w:val="single" w:sz="4" w:space="0" w:color="auto"/>
              <w:left w:val="single" w:sz="4" w:space="0" w:color="auto"/>
              <w:bottom w:val="single" w:sz="4" w:space="0" w:color="auto"/>
              <w:right w:val="single" w:sz="4" w:space="0" w:color="auto"/>
            </w:tcBorders>
            <w:vAlign w:val="bottom"/>
          </w:tcPr>
          <w:p w14:paraId="09AAC487"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77421D1F"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2.63 </w:t>
            </w:r>
          </w:p>
        </w:tc>
        <w:tc>
          <w:tcPr>
            <w:tcW w:w="0" w:type="auto"/>
            <w:tcBorders>
              <w:top w:val="single" w:sz="4" w:space="0" w:color="auto"/>
              <w:left w:val="single" w:sz="4" w:space="0" w:color="auto"/>
              <w:bottom w:val="single" w:sz="4" w:space="0" w:color="auto"/>
              <w:right w:val="single" w:sz="4" w:space="0" w:color="auto"/>
            </w:tcBorders>
            <w:vAlign w:val="bottom"/>
          </w:tcPr>
          <w:p w14:paraId="3E64234D"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-5.82 </w:t>
            </w:r>
          </w:p>
        </w:tc>
        <w:tc>
          <w:tcPr>
            <w:tcW w:w="0" w:type="auto"/>
            <w:tcBorders>
              <w:top w:val="single" w:sz="4" w:space="0" w:color="auto"/>
              <w:left w:val="single" w:sz="4" w:space="0" w:color="auto"/>
              <w:bottom w:val="single" w:sz="4" w:space="0" w:color="auto"/>
              <w:right w:val="single" w:sz="4" w:space="0" w:color="auto"/>
            </w:tcBorders>
            <w:vAlign w:val="bottom"/>
          </w:tcPr>
          <w:p w14:paraId="22AB1053"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-5.27 </w:t>
            </w:r>
          </w:p>
        </w:tc>
        <w:tc>
          <w:tcPr>
            <w:tcW w:w="0" w:type="auto"/>
            <w:tcBorders>
              <w:top w:val="single" w:sz="4" w:space="0" w:color="auto"/>
              <w:left w:val="single" w:sz="4" w:space="0" w:color="auto"/>
              <w:bottom w:val="single" w:sz="4" w:space="0" w:color="auto"/>
              <w:right w:val="single" w:sz="4" w:space="0" w:color="auto"/>
            </w:tcBorders>
            <w:vAlign w:val="bottom"/>
          </w:tcPr>
          <w:p w14:paraId="179E0158"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-4.63 </w:t>
            </w:r>
          </w:p>
        </w:tc>
        <w:tc>
          <w:tcPr>
            <w:tcW w:w="0" w:type="auto"/>
            <w:tcBorders>
              <w:top w:val="single" w:sz="4" w:space="0" w:color="auto"/>
              <w:left w:val="single" w:sz="4" w:space="0" w:color="auto"/>
              <w:bottom w:val="single" w:sz="4" w:space="0" w:color="auto"/>
              <w:right w:val="single" w:sz="4" w:space="0" w:color="auto"/>
            </w:tcBorders>
            <w:vAlign w:val="bottom"/>
          </w:tcPr>
          <w:p w14:paraId="23A6417F"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-0.70 </w:t>
            </w:r>
          </w:p>
        </w:tc>
        <w:tc>
          <w:tcPr>
            <w:tcW w:w="0" w:type="auto"/>
            <w:tcBorders>
              <w:top w:val="single" w:sz="4" w:space="0" w:color="auto"/>
              <w:left w:val="single" w:sz="4" w:space="0" w:color="auto"/>
              <w:bottom w:val="single" w:sz="4" w:space="0" w:color="auto"/>
              <w:right w:val="single" w:sz="4" w:space="0" w:color="auto"/>
            </w:tcBorders>
            <w:vAlign w:val="bottom"/>
          </w:tcPr>
          <w:p w14:paraId="3C2B6547"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67D91AD9" w14:textId="77777777" w:rsidR="00866A31" w:rsidRPr="001640C8" w:rsidRDefault="00866A31" w:rsidP="00DF6595">
            <w:pPr>
              <w:jc w:val="right"/>
              <w:rPr>
                <w:color w:val="000000"/>
                <w:sz w:val="16"/>
                <w:szCs w:val="16"/>
                <w:highlight w:val="yellow"/>
              </w:rPr>
            </w:pPr>
            <w:r w:rsidRPr="001640C8">
              <w:rPr>
                <w:rFonts w:hint="eastAsia"/>
                <w:color w:val="000000"/>
                <w:sz w:val="16"/>
                <w:szCs w:val="16"/>
                <w:highlight w:val="yellow"/>
              </w:rPr>
              <w:t xml:space="preserve">2.77 </w:t>
            </w:r>
          </w:p>
        </w:tc>
      </w:tr>
    </w:tbl>
    <w:p w14:paraId="730890EE" w14:textId="77777777" w:rsidR="00866A31" w:rsidRDefault="00866A31" w:rsidP="00866A31">
      <w:pPr>
        <w:jc w:val="center"/>
        <w:rPr>
          <w:lang w:eastAsia="zh-CN"/>
        </w:rPr>
      </w:pPr>
      <w:r>
        <w:rPr>
          <w:rFonts w:cs="v5.0.0"/>
          <w:lang w:eastAsia="ja-JP"/>
        </w:rPr>
        <w:t>Table 4 Evaluation of L1-SINR accuracy under high doppler when SCS=30kHz</w:t>
      </w:r>
    </w:p>
    <w:p w14:paraId="2AACFF3C" w14:textId="77777777" w:rsidR="00866A31" w:rsidRPr="00550712" w:rsidRDefault="00866A31" w:rsidP="00866A31">
      <w:pPr>
        <w:overflowPunct/>
        <w:autoSpaceDE/>
        <w:autoSpaceDN/>
        <w:adjustRightInd/>
        <w:jc w:val="both"/>
        <w:textAlignment w:val="auto"/>
        <w:rPr>
          <w:rFonts w:eastAsia="宋体"/>
          <w:lang w:eastAsia="zh-CN"/>
        </w:rPr>
      </w:pPr>
      <w:r>
        <w:rPr>
          <w:rFonts w:eastAsia="宋体"/>
          <w:lang w:eastAsia="zh-CN"/>
        </w:rPr>
        <w:t>Based on the above results, we see in most cases the SINR accuracy can be ensured when SNR is high, e.g. 25dB. The exception is 1944H</w:t>
      </w:r>
      <w:r>
        <w:rPr>
          <w:rFonts w:eastAsia="宋体" w:hint="eastAsia"/>
          <w:lang w:eastAsia="zh-CN"/>
        </w:rPr>
        <w:t>z</w:t>
      </w:r>
      <w:r>
        <w:rPr>
          <w:rFonts w:eastAsia="宋体"/>
          <w:lang w:eastAsia="zh-CN"/>
        </w:rPr>
        <w:t xml:space="preserve"> Doppler. Normally TRS-based frequency tracking would be beneficial, but for the case when Doppler is 1944Hz </w:t>
      </w:r>
      <w:r>
        <w:rPr>
          <w:rFonts w:eastAsia="宋体" w:hint="eastAsia"/>
          <w:lang w:eastAsia="zh-CN"/>
        </w:rPr>
        <w:t>for</w:t>
      </w:r>
      <w:r>
        <w:rPr>
          <w:rFonts w:eastAsia="宋体"/>
          <w:lang w:eastAsia="zh-CN"/>
        </w:rPr>
        <w:t xml:space="preserve"> 15kHz-SCS, TRS</w:t>
      </w:r>
      <w:r>
        <w:rPr>
          <w:rFonts w:eastAsia="宋体" w:hint="eastAsia"/>
          <w:lang w:eastAsia="zh-CN"/>
        </w:rPr>
        <w:t>-base</w:t>
      </w:r>
      <w:r>
        <w:rPr>
          <w:rFonts w:eastAsia="宋体"/>
          <w:lang w:eastAsia="zh-CN"/>
        </w:rPr>
        <w:t>d frequency tracking may not work properly. Significant performance degradation is observed.</w:t>
      </w:r>
    </w:p>
    <w:p w14:paraId="23F7D9D8" w14:textId="77777777" w:rsidR="00D0078C" w:rsidRPr="003C0A14" w:rsidRDefault="00D0078C" w:rsidP="003C0A14">
      <w:pPr>
        <w:rPr>
          <w:rFonts w:eastAsia="宋体"/>
          <w:lang w:eastAsia="zh-CN"/>
        </w:rPr>
      </w:pPr>
    </w:p>
    <w:p w14:paraId="39F2F95F" w14:textId="0EEAD378" w:rsidR="002A1D39" w:rsidRPr="00DD2DC0" w:rsidRDefault="002A1D39" w:rsidP="002A1D39">
      <w:pPr>
        <w:pStyle w:val="a6"/>
        <w:rPr>
          <w:rFonts w:eastAsia="宋体"/>
          <w:lang w:eastAsia="zh-CN"/>
        </w:rPr>
      </w:pPr>
    </w:p>
    <w:sectPr w:rsidR="002A1D39" w:rsidRPr="00DD2DC0"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06E15" w14:textId="77777777" w:rsidR="00D360E1" w:rsidRDefault="00D360E1" w:rsidP="002A1D39">
      <w:pPr>
        <w:spacing w:after="0"/>
      </w:pPr>
      <w:r>
        <w:separator/>
      </w:r>
    </w:p>
  </w:endnote>
  <w:endnote w:type="continuationSeparator" w:id="0">
    <w:p w14:paraId="7FF77C79" w14:textId="77777777" w:rsidR="00D360E1" w:rsidRDefault="00D360E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3F2AD8" w:rsidRDefault="003F2AD8" w:rsidP="00BE563C">
    <w:pPr>
      <w:pStyle w:val="a3"/>
    </w:pPr>
  </w:p>
  <w:p w14:paraId="1C7D7CA2" w14:textId="664C4B8A" w:rsidR="003F2AD8" w:rsidRDefault="003F2AD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3F2AD8" w:rsidRPr="002D07B9" w:rsidRDefault="003F2AD8"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6B525" w14:textId="77777777" w:rsidR="00D360E1" w:rsidRDefault="00D360E1" w:rsidP="002A1D39">
      <w:pPr>
        <w:spacing w:after="0"/>
      </w:pPr>
      <w:r>
        <w:separator/>
      </w:r>
    </w:p>
  </w:footnote>
  <w:footnote w:type="continuationSeparator" w:id="0">
    <w:p w14:paraId="0E0AB375" w14:textId="77777777" w:rsidR="00D360E1" w:rsidRDefault="00D360E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B4AFF"/>
    <w:multiLevelType w:val="hybridMultilevel"/>
    <w:tmpl w:val="A5764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5"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EB82552"/>
    <w:multiLevelType w:val="hybridMultilevel"/>
    <w:tmpl w:val="D50CBC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0"/>
  </w:num>
  <w:num w:numId="2">
    <w:abstractNumId w:val="22"/>
  </w:num>
  <w:num w:numId="3">
    <w:abstractNumId w:val="19"/>
  </w:num>
  <w:num w:numId="4">
    <w:abstractNumId w:val="1"/>
  </w:num>
  <w:num w:numId="5">
    <w:abstractNumId w:val="12"/>
  </w:num>
  <w:num w:numId="6">
    <w:abstractNumId w:val="21"/>
  </w:num>
  <w:num w:numId="7">
    <w:abstractNumId w:val="13"/>
  </w:num>
  <w:num w:numId="8">
    <w:abstractNumId w:val="18"/>
  </w:num>
  <w:num w:numId="9">
    <w:abstractNumId w:val="3"/>
  </w:num>
  <w:num w:numId="10">
    <w:abstractNumId w:val="4"/>
  </w:num>
  <w:num w:numId="11">
    <w:abstractNumId w:val="8"/>
  </w:num>
  <w:num w:numId="12">
    <w:abstractNumId w:val="17"/>
  </w:num>
  <w:num w:numId="13">
    <w:abstractNumId w:val="15"/>
  </w:num>
  <w:num w:numId="14">
    <w:abstractNumId w:val="10"/>
  </w:num>
  <w:num w:numId="15">
    <w:abstractNumId w:val="14"/>
  </w:num>
  <w:num w:numId="16">
    <w:abstractNumId w:val="11"/>
  </w:num>
  <w:num w:numId="17">
    <w:abstractNumId w:val="20"/>
  </w:num>
  <w:num w:numId="18">
    <w:abstractNumId w:val="7"/>
  </w:num>
  <w:num w:numId="19">
    <w:abstractNumId w:val="16"/>
  </w:num>
  <w:num w:numId="20">
    <w:abstractNumId w:val="6"/>
  </w:num>
  <w:num w:numId="21">
    <w:abstractNumId w:val="2"/>
  </w:num>
  <w:num w:numId="22">
    <w:abstractNumId w:val="9"/>
  </w:num>
  <w:num w:numId="23">
    <w:abstractNumId w:val="5"/>
  </w:num>
  <w:num w:numId="24">
    <w:abstractNumId w:val="0"/>
  </w:num>
  <w:num w:numId="25">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557"/>
    <w:rsid w:val="00001F85"/>
    <w:rsid w:val="00003BDC"/>
    <w:rsid w:val="00003D7E"/>
    <w:rsid w:val="00004935"/>
    <w:rsid w:val="00004A76"/>
    <w:rsid w:val="000055C0"/>
    <w:rsid w:val="00006500"/>
    <w:rsid w:val="00007053"/>
    <w:rsid w:val="00010007"/>
    <w:rsid w:val="000109DA"/>
    <w:rsid w:val="00011042"/>
    <w:rsid w:val="000110CD"/>
    <w:rsid w:val="00011661"/>
    <w:rsid w:val="0001167B"/>
    <w:rsid w:val="00011B5C"/>
    <w:rsid w:val="00011BE5"/>
    <w:rsid w:val="0001215F"/>
    <w:rsid w:val="0001247D"/>
    <w:rsid w:val="00012F1C"/>
    <w:rsid w:val="0001358C"/>
    <w:rsid w:val="00013B89"/>
    <w:rsid w:val="0001405C"/>
    <w:rsid w:val="000143FE"/>
    <w:rsid w:val="000144F5"/>
    <w:rsid w:val="000156BF"/>
    <w:rsid w:val="000166A3"/>
    <w:rsid w:val="00016768"/>
    <w:rsid w:val="000173D9"/>
    <w:rsid w:val="0001776F"/>
    <w:rsid w:val="00017961"/>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619C"/>
    <w:rsid w:val="0003005C"/>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CD1"/>
    <w:rsid w:val="0004308D"/>
    <w:rsid w:val="00043880"/>
    <w:rsid w:val="00045651"/>
    <w:rsid w:val="00045DF4"/>
    <w:rsid w:val="00047483"/>
    <w:rsid w:val="00047B70"/>
    <w:rsid w:val="00047CE3"/>
    <w:rsid w:val="0005175E"/>
    <w:rsid w:val="000528B2"/>
    <w:rsid w:val="000532C2"/>
    <w:rsid w:val="000540A6"/>
    <w:rsid w:val="00054564"/>
    <w:rsid w:val="00054F14"/>
    <w:rsid w:val="00055C7C"/>
    <w:rsid w:val="00056870"/>
    <w:rsid w:val="00056AA9"/>
    <w:rsid w:val="00057E24"/>
    <w:rsid w:val="00057F56"/>
    <w:rsid w:val="00062129"/>
    <w:rsid w:val="000622C6"/>
    <w:rsid w:val="00063A45"/>
    <w:rsid w:val="000646B0"/>
    <w:rsid w:val="00064A6A"/>
    <w:rsid w:val="00064CE4"/>
    <w:rsid w:val="00065214"/>
    <w:rsid w:val="000657B7"/>
    <w:rsid w:val="00065E64"/>
    <w:rsid w:val="000663DB"/>
    <w:rsid w:val="00066529"/>
    <w:rsid w:val="000665A6"/>
    <w:rsid w:val="00067742"/>
    <w:rsid w:val="00067E6C"/>
    <w:rsid w:val="00070052"/>
    <w:rsid w:val="000711E3"/>
    <w:rsid w:val="000719A6"/>
    <w:rsid w:val="0007245F"/>
    <w:rsid w:val="00073101"/>
    <w:rsid w:val="000732A4"/>
    <w:rsid w:val="000734C8"/>
    <w:rsid w:val="00073B8D"/>
    <w:rsid w:val="00073D18"/>
    <w:rsid w:val="00073EA0"/>
    <w:rsid w:val="000743F8"/>
    <w:rsid w:val="00075303"/>
    <w:rsid w:val="000759EF"/>
    <w:rsid w:val="00075BA3"/>
    <w:rsid w:val="00077479"/>
    <w:rsid w:val="00077A9E"/>
    <w:rsid w:val="00077B7B"/>
    <w:rsid w:val="00080300"/>
    <w:rsid w:val="0008107C"/>
    <w:rsid w:val="0008113E"/>
    <w:rsid w:val="00081B09"/>
    <w:rsid w:val="00083490"/>
    <w:rsid w:val="00083D48"/>
    <w:rsid w:val="00083E35"/>
    <w:rsid w:val="00084437"/>
    <w:rsid w:val="00084498"/>
    <w:rsid w:val="00084728"/>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0F5"/>
    <w:rsid w:val="000952CC"/>
    <w:rsid w:val="0009533B"/>
    <w:rsid w:val="000963F5"/>
    <w:rsid w:val="00096781"/>
    <w:rsid w:val="00096F7A"/>
    <w:rsid w:val="000A0B20"/>
    <w:rsid w:val="000A0F0C"/>
    <w:rsid w:val="000A1447"/>
    <w:rsid w:val="000A1C46"/>
    <w:rsid w:val="000A240A"/>
    <w:rsid w:val="000A42AC"/>
    <w:rsid w:val="000A60BB"/>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079C"/>
    <w:rsid w:val="000C1DA7"/>
    <w:rsid w:val="000C2512"/>
    <w:rsid w:val="000C29AD"/>
    <w:rsid w:val="000C34CD"/>
    <w:rsid w:val="000C3B20"/>
    <w:rsid w:val="000C4498"/>
    <w:rsid w:val="000C44C5"/>
    <w:rsid w:val="000C45AA"/>
    <w:rsid w:val="000C53A7"/>
    <w:rsid w:val="000C5EA7"/>
    <w:rsid w:val="000C6B56"/>
    <w:rsid w:val="000C7220"/>
    <w:rsid w:val="000C764D"/>
    <w:rsid w:val="000D01DB"/>
    <w:rsid w:val="000D0803"/>
    <w:rsid w:val="000D0D6E"/>
    <w:rsid w:val="000D1153"/>
    <w:rsid w:val="000D1C53"/>
    <w:rsid w:val="000D29F3"/>
    <w:rsid w:val="000D37A7"/>
    <w:rsid w:val="000D51D0"/>
    <w:rsid w:val="000D5225"/>
    <w:rsid w:val="000D5B36"/>
    <w:rsid w:val="000D5CA4"/>
    <w:rsid w:val="000D6A3C"/>
    <w:rsid w:val="000D74BB"/>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79A0"/>
    <w:rsid w:val="00101F69"/>
    <w:rsid w:val="00102F76"/>
    <w:rsid w:val="00103DD6"/>
    <w:rsid w:val="001040C3"/>
    <w:rsid w:val="00104A9F"/>
    <w:rsid w:val="00105297"/>
    <w:rsid w:val="001061A2"/>
    <w:rsid w:val="0010625E"/>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17067"/>
    <w:rsid w:val="001202A1"/>
    <w:rsid w:val="00121691"/>
    <w:rsid w:val="001220CE"/>
    <w:rsid w:val="001221C9"/>
    <w:rsid w:val="0012223F"/>
    <w:rsid w:val="00122993"/>
    <w:rsid w:val="00123041"/>
    <w:rsid w:val="00123178"/>
    <w:rsid w:val="00124162"/>
    <w:rsid w:val="001249DA"/>
    <w:rsid w:val="00124F9C"/>
    <w:rsid w:val="00125396"/>
    <w:rsid w:val="00126173"/>
    <w:rsid w:val="0012674F"/>
    <w:rsid w:val="0012686F"/>
    <w:rsid w:val="001278F1"/>
    <w:rsid w:val="00127FDE"/>
    <w:rsid w:val="00130438"/>
    <w:rsid w:val="001310A0"/>
    <w:rsid w:val="00131DC9"/>
    <w:rsid w:val="00132AF4"/>
    <w:rsid w:val="00132CC3"/>
    <w:rsid w:val="0013346B"/>
    <w:rsid w:val="00134F8E"/>
    <w:rsid w:val="00135906"/>
    <w:rsid w:val="00136171"/>
    <w:rsid w:val="0013654B"/>
    <w:rsid w:val="0013743D"/>
    <w:rsid w:val="001402AE"/>
    <w:rsid w:val="00140C8B"/>
    <w:rsid w:val="00141EC8"/>
    <w:rsid w:val="00141F36"/>
    <w:rsid w:val="001420ED"/>
    <w:rsid w:val="00142EE3"/>
    <w:rsid w:val="001436A3"/>
    <w:rsid w:val="0014380E"/>
    <w:rsid w:val="001438BA"/>
    <w:rsid w:val="00144BB1"/>
    <w:rsid w:val="001451F8"/>
    <w:rsid w:val="0014557F"/>
    <w:rsid w:val="00146B3B"/>
    <w:rsid w:val="00146E74"/>
    <w:rsid w:val="00147AE1"/>
    <w:rsid w:val="00147BDB"/>
    <w:rsid w:val="001507B1"/>
    <w:rsid w:val="00150B8E"/>
    <w:rsid w:val="00151B69"/>
    <w:rsid w:val="0015385E"/>
    <w:rsid w:val="00153C8C"/>
    <w:rsid w:val="00153FE9"/>
    <w:rsid w:val="00154427"/>
    <w:rsid w:val="00154AEE"/>
    <w:rsid w:val="00155A62"/>
    <w:rsid w:val="001563A1"/>
    <w:rsid w:val="00156553"/>
    <w:rsid w:val="00156C1B"/>
    <w:rsid w:val="00156DF4"/>
    <w:rsid w:val="001576CD"/>
    <w:rsid w:val="001601F5"/>
    <w:rsid w:val="00160D4B"/>
    <w:rsid w:val="0016135A"/>
    <w:rsid w:val="001623E7"/>
    <w:rsid w:val="00162CF4"/>
    <w:rsid w:val="00163CCA"/>
    <w:rsid w:val="00164868"/>
    <w:rsid w:val="00164CEF"/>
    <w:rsid w:val="0016514C"/>
    <w:rsid w:val="00165901"/>
    <w:rsid w:val="0016624C"/>
    <w:rsid w:val="001678C9"/>
    <w:rsid w:val="00167F09"/>
    <w:rsid w:val="001727C7"/>
    <w:rsid w:val="00172882"/>
    <w:rsid w:val="00172FF0"/>
    <w:rsid w:val="00173412"/>
    <w:rsid w:val="00173D50"/>
    <w:rsid w:val="001749F1"/>
    <w:rsid w:val="00175394"/>
    <w:rsid w:val="00175645"/>
    <w:rsid w:val="00176592"/>
    <w:rsid w:val="00176961"/>
    <w:rsid w:val="001770BC"/>
    <w:rsid w:val="001770CB"/>
    <w:rsid w:val="0017725F"/>
    <w:rsid w:val="001772FC"/>
    <w:rsid w:val="001776F4"/>
    <w:rsid w:val="00177752"/>
    <w:rsid w:val="001777CA"/>
    <w:rsid w:val="00180669"/>
    <w:rsid w:val="00180BD6"/>
    <w:rsid w:val="00180C98"/>
    <w:rsid w:val="00182076"/>
    <w:rsid w:val="00182939"/>
    <w:rsid w:val="00182AC3"/>
    <w:rsid w:val="001837BD"/>
    <w:rsid w:val="00183BB6"/>
    <w:rsid w:val="001848A9"/>
    <w:rsid w:val="00185540"/>
    <w:rsid w:val="0018577E"/>
    <w:rsid w:val="00185E09"/>
    <w:rsid w:val="001863A8"/>
    <w:rsid w:val="001868B9"/>
    <w:rsid w:val="0019030D"/>
    <w:rsid w:val="001917B9"/>
    <w:rsid w:val="00191918"/>
    <w:rsid w:val="00192C82"/>
    <w:rsid w:val="001935B6"/>
    <w:rsid w:val="00193BD6"/>
    <w:rsid w:val="00194061"/>
    <w:rsid w:val="00194CB5"/>
    <w:rsid w:val="00194DBB"/>
    <w:rsid w:val="00195F84"/>
    <w:rsid w:val="00196152"/>
    <w:rsid w:val="001967E2"/>
    <w:rsid w:val="001A25D3"/>
    <w:rsid w:val="001A390A"/>
    <w:rsid w:val="001A48D7"/>
    <w:rsid w:val="001A580E"/>
    <w:rsid w:val="001A6082"/>
    <w:rsid w:val="001A71C5"/>
    <w:rsid w:val="001A7A32"/>
    <w:rsid w:val="001B183E"/>
    <w:rsid w:val="001B1AD9"/>
    <w:rsid w:val="001B2130"/>
    <w:rsid w:val="001B22FE"/>
    <w:rsid w:val="001B2FF8"/>
    <w:rsid w:val="001B6E4D"/>
    <w:rsid w:val="001B7EBC"/>
    <w:rsid w:val="001C36BC"/>
    <w:rsid w:val="001C3A35"/>
    <w:rsid w:val="001C4C6F"/>
    <w:rsid w:val="001C4CB6"/>
    <w:rsid w:val="001C518C"/>
    <w:rsid w:val="001C51AA"/>
    <w:rsid w:val="001C57D0"/>
    <w:rsid w:val="001C59A8"/>
    <w:rsid w:val="001C5D84"/>
    <w:rsid w:val="001C62FA"/>
    <w:rsid w:val="001C646C"/>
    <w:rsid w:val="001C6B9C"/>
    <w:rsid w:val="001D0605"/>
    <w:rsid w:val="001D062D"/>
    <w:rsid w:val="001D0AA5"/>
    <w:rsid w:val="001D0F8F"/>
    <w:rsid w:val="001D1471"/>
    <w:rsid w:val="001D27D7"/>
    <w:rsid w:val="001D27F8"/>
    <w:rsid w:val="001D38AE"/>
    <w:rsid w:val="001D3A45"/>
    <w:rsid w:val="001D4BEC"/>
    <w:rsid w:val="001D58DD"/>
    <w:rsid w:val="001D6C5A"/>
    <w:rsid w:val="001E1036"/>
    <w:rsid w:val="001E161E"/>
    <w:rsid w:val="001E1C77"/>
    <w:rsid w:val="001E2561"/>
    <w:rsid w:val="001E271B"/>
    <w:rsid w:val="001E28C3"/>
    <w:rsid w:val="001E332D"/>
    <w:rsid w:val="001E33F8"/>
    <w:rsid w:val="001E4FC3"/>
    <w:rsid w:val="001E5C19"/>
    <w:rsid w:val="001E67A0"/>
    <w:rsid w:val="001E78D3"/>
    <w:rsid w:val="001E7CB8"/>
    <w:rsid w:val="001F0A89"/>
    <w:rsid w:val="001F0BA4"/>
    <w:rsid w:val="001F1D32"/>
    <w:rsid w:val="001F2392"/>
    <w:rsid w:val="001F2521"/>
    <w:rsid w:val="001F3CCB"/>
    <w:rsid w:val="001F4197"/>
    <w:rsid w:val="001F501D"/>
    <w:rsid w:val="001F7A17"/>
    <w:rsid w:val="00200957"/>
    <w:rsid w:val="00200BDF"/>
    <w:rsid w:val="00200C97"/>
    <w:rsid w:val="00201F45"/>
    <w:rsid w:val="00202477"/>
    <w:rsid w:val="0020254F"/>
    <w:rsid w:val="00203A34"/>
    <w:rsid w:val="0020602F"/>
    <w:rsid w:val="00207BC8"/>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102"/>
    <w:rsid w:val="0022162C"/>
    <w:rsid w:val="00221FE3"/>
    <w:rsid w:val="0022201C"/>
    <w:rsid w:val="00222448"/>
    <w:rsid w:val="002224FD"/>
    <w:rsid w:val="00223F61"/>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7B1"/>
    <w:rsid w:val="0023792F"/>
    <w:rsid w:val="0024008C"/>
    <w:rsid w:val="002438E3"/>
    <w:rsid w:val="00244A85"/>
    <w:rsid w:val="00245AA8"/>
    <w:rsid w:val="0024625F"/>
    <w:rsid w:val="00246CC8"/>
    <w:rsid w:val="0024700D"/>
    <w:rsid w:val="0024743C"/>
    <w:rsid w:val="00247FD7"/>
    <w:rsid w:val="00250096"/>
    <w:rsid w:val="00250353"/>
    <w:rsid w:val="00251204"/>
    <w:rsid w:val="002520BE"/>
    <w:rsid w:val="00252479"/>
    <w:rsid w:val="00252C65"/>
    <w:rsid w:val="00252CB7"/>
    <w:rsid w:val="002539E9"/>
    <w:rsid w:val="00254638"/>
    <w:rsid w:val="00254895"/>
    <w:rsid w:val="00254F7D"/>
    <w:rsid w:val="00254FE7"/>
    <w:rsid w:val="002556D0"/>
    <w:rsid w:val="00255A2C"/>
    <w:rsid w:val="00256147"/>
    <w:rsid w:val="00256FB7"/>
    <w:rsid w:val="00257053"/>
    <w:rsid w:val="002573F2"/>
    <w:rsid w:val="00257695"/>
    <w:rsid w:val="0025775B"/>
    <w:rsid w:val="002601CA"/>
    <w:rsid w:val="002615D0"/>
    <w:rsid w:val="0026459B"/>
    <w:rsid w:val="0026462E"/>
    <w:rsid w:val="00266416"/>
    <w:rsid w:val="002665A8"/>
    <w:rsid w:val="00266E93"/>
    <w:rsid w:val="00266F95"/>
    <w:rsid w:val="002670EC"/>
    <w:rsid w:val="002675F2"/>
    <w:rsid w:val="00267D21"/>
    <w:rsid w:val="00267DA5"/>
    <w:rsid w:val="00267EE6"/>
    <w:rsid w:val="00272269"/>
    <w:rsid w:val="00272F57"/>
    <w:rsid w:val="0027360A"/>
    <w:rsid w:val="00273C6E"/>
    <w:rsid w:val="00275F0E"/>
    <w:rsid w:val="00275FC0"/>
    <w:rsid w:val="002760D1"/>
    <w:rsid w:val="00276F3B"/>
    <w:rsid w:val="00277592"/>
    <w:rsid w:val="002775BE"/>
    <w:rsid w:val="002807CC"/>
    <w:rsid w:val="0028212B"/>
    <w:rsid w:val="002824BF"/>
    <w:rsid w:val="00283542"/>
    <w:rsid w:val="00283DB1"/>
    <w:rsid w:val="00284C96"/>
    <w:rsid w:val="002852C1"/>
    <w:rsid w:val="002854DB"/>
    <w:rsid w:val="0028592C"/>
    <w:rsid w:val="00285C38"/>
    <w:rsid w:val="0028645F"/>
    <w:rsid w:val="002868B9"/>
    <w:rsid w:val="00286FA8"/>
    <w:rsid w:val="00287648"/>
    <w:rsid w:val="00290C85"/>
    <w:rsid w:val="00293153"/>
    <w:rsid w:val="002939CA"/>
    <w:rsid w:val="00293FD8"/>
    <w:rsid w:val="002955C8"/>
    <w:rsid w:val="00296A84"/>
    <w:rsid w:val="00296CA5"/>
    <w:rsid w:val="00296FBF"/>
    <w:rsid w:val="0029794E"/>
    <w:rsid w:val="00297F72"/>
    <w:rsid w:val="002A0979"/>
    <w:rsid w:val="002A0A3A"/>
    <w:rsid w:val="002A0B1B"/>
    <w:rsid w:val="002A10BC"/>
    <w:rsid w:val="002A18F6"/>
    <w:rsid w:val="002A1D39"/>
    <w:rsid w:val="002A2EE4"/>
    <w:rsid w:val="002A38E6"/>
    <w:rsid w:val="002A3974"/>
    <w:rsid w:val="002A3CD9"/>
    <w:rsid w:val="002A4479"/>
    <w:rsid w:val="002A5789"/>
    <w:rsid w:val="002A625D"/>
    <w:rsid w:val="002A77F8"/>
    <w:rsid w:val="002A7C2F"/>
    <w:rsid w:val="002A7EF7"/>
    <w:rsid w:val="002B07DB"/>
    <w:rsid w:val="002B0B11"/>
    <w:rsid w:val="002B17A0"/>
    <w:rsid w:val="002B18ED"/>
    <w:rsid w:val="002B2059"/>
    <w:rsid w:val="002B23D4"/>
    <w:rsid w:val="002B2BD7"/>
    <w:rsid w:val="002B3ED7"/>
    <w:rsid w:val="002B6533"/>
    <w:rsid w:val="002B7B7A"/>
    <w:rsid w:val="002B7C7B"/>
    <w:rsid w:val="002C041E"/>
    <w:rsid w:val="002C0994"/>
    <w:rsid w:val="002C0EE1"/>
    <w:rsid w:val="002C0F8B"/>
    <w:rsid w:val="002C1BE7"/>
    <w:rsid w:val="002C2A2E"/>
    <w:rsid w:val="002C2A76"/>
    <w:rsid w:val="002C3EFF"/>
    <w:rsid w:val="002C4582"/>
    <w:rsid w:val="002C47FE"/>
    <w:rsid w:val="002C49C2"/>
    <w:rsid w:val="002C73D7"/>
    <w:rsid w:val="002C7801"/>
    <w:rsid w:val="002D0152"/>
    <w:rsid w:val="002D020B"/>
    <w:rsid w:val="002D0D7C"/>
    <w:rsid w:val="002D219C"/>
    <w:rsid w:val="002D249B"/>
    <w:rsid w:val="002D357C"/>
    <w:rsid w:val="002D37A9"/>
    <w:rsid w:val="002D4A8D"/>
    <w:rsid w:val="002D4AF4"/>
    <w:rsid w:val="002D7058"/>
    <w:rsid w:val="002D7484"/>
    <w:rsid w:val="002D7A2C"/>
    <w:rsid w:val="002E01A8"/>
    <w:rsid w:val="002E0DBE"/>
    <w:rsid w:val="002E0FDE"/>
    <w:rsid w:val="002E1CC6"/>
    <w:rsid w:val="002E3444"/>
    <w:rsid w:val="002E3581"/>
    <w:rsid w:val="002E3D62"/>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CE9"/>
    <w:rsid w:val="002F4151"/>
    <w:rsid w:val="002F487E"/>
    <w:rsid w:val="002F51E0"/>
    <w:rsid w:val="002F57AC"/>
    <w:rsid w:val="002F6C77"/>
    <w:rsid w:val="003017A7"/>
    <w:rsid w:val="00301871"/>
    <w:rsid w:val="003027F8"/>
    <w:rsid w:val="00302A27"/>
    <w:rsid w:val="003033B4"/>
    <w:rsid w:val="0030386B"/>
    <w:rsid w:val="0030493E"/>
    <w:rsid w:val="00304EAB"/>
    <w:rsid w:val="00305778"/>
    <w:rsid w:val="00305981"/>
    <w:rsid w:val="00305FF7"/>
    <w:rsid w:val="00306F51"/>
    <w:rsid w:val="003070A2"/>
    <w:rsid w:val="003072A1"/>
    <w:rsid w:val="003072A7"/>
    <w:rsid w:val="00307367"/>
    <w:rsid w:val="0030765F"/>
    <w:rsid w:val="00307CD5"/>
    <w:rsid w:val="003129B7"/>
    <w:rsid w:val="00312A6C"/>
    <w:rsid w:val="00313C9F"/>
    <w:rsid w:val="003147A0"/>
    <w:rsid w:val="003158E6"/>
    <w:rsid w:val="00316350"/>
    <w:rsid w:val="003168B0"/>
    <w:rsid w:val="003171E2"/>
    <w:rsid w:val="00317685"/>
    <w:rsid w:val="00317EE3"/>
    <w:rsid w:val="0032041E"/>
    <w:rsid w:val="00320A0C"/>
    <w:rsid w:val="00321272"/>
    <w:rsid w:val="003213F8"/>
    <w:rsid w:val="00321903"/>
    <w:rsid w:val="00321B83"/>
    <w:rsid w:val="00322A56"/>
    <w:rsid w:val="00323DE9"/>
    <w:rsid w:val="00323E22"/>
    <w:rsid w:val="00325834"/>
    <w:rsid w:val="00325C77"/>
    <w:rsid w:val="003263D5"/>
    <w:rsid w:val="003276AB"/>
    <w:rsid w:val="0033048C"/>
    <w:rsid w:val="00330631"/>
    <w:rsid w:val="00330D93"/>
    <w:rsid w:val="003311A5"/>
    <w:rsid w:val="003313EE"/>
    <w:rsid w:val="003324E1"/>
    <w:rsid w:val="003326D9"/>
    <w:rsid w:val="003337D0"/>
    <w:rsid w:val="00333CDE"/>
    <w:rsid w:val="00334248"/>
    <w:rsid w:val="00335EE8"/>
    <w:rsid w:val="003364C1"/>
    <w:rsid w:val="0033714E"/>
    <w:rsid w:val="0034025E"/>
    <w:rsid w:val="00340D5B"/>
    <w:rsid w:val="00341B91"/>
    <w:rsid w:val="00342963"/>
    <w:rsid w:val="00343CF8"/>
    <w:rsid w:val="00344A5C"/>
    <w:rsid w:val="00345946"/>
    <w:rsid w:val="003467E3"/>
    <w:rsid w:val="00346B89"/>
    <w:rsid w:val="00347A4D"/>
    <w:rsid w:val="003518D5"/>
    <w:rsid w:val="00352332"/>
    <w:rsid w:val="00352C1F"/>
    <w:rsid w:val="00352F8B"/>
    <w:rsid w:val="0035462B"/>
    <w:rsid w:val="00354D1A"/>
    <w:rsid w:val="003553DB"/>
    <w:rsid w:val="00355524"/>
    <w:rsid w:val="00356CB1"/>
    <w:rsid w:val="003574FC"/>
    <w:rsid w:val="0035777E"/>
    <w:rsid w:val="003601DF"/>
    <w:rsid w:val="0036136D"/>
    <w:rsid w:val="003617DF"/>
    <w:rsid w:val="0036197E"/>
    <w:rsid w:val="00361AF9"/>
    <w:rsid w:val="00361D77"/>
    <w:rsid w:val="00363AF5"/>
    <w:rsid w:val="00363D04"/>
    <w:rsid w:val="00364B8A"/>
    <w:rsid w:val="003651FF"/>
    <w:rsid w:val="0036536A"/>
    <w:rsid w:val="00365E09"/>
    <w:rsid w:val="00366F6D"/>
    <w:rsid w:val="00366FAE"/>
    <w:rsid w:val="00370BE1"/>
    <w:rsid w:val="00371566"/>
    <w:rsid w:val="00371C92"/>
    <w:rsid w:val="00373EE1"/>
    <w:rsid w:val="00374A42"/>
    <w:rsid w:val="00374D39"/>
    <w:rsid w:val="00374F63"/>
    <w:rsid w:val="0037504E"/>
    <w:rsid w:val="0037582A"/>
    <w:rsid w:val="00375C47"/>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5D32"/>
    <w:rsid w:val="0038637B"/>
    <w:rsid w:val="003863C4"/>
    <w:rsid w:val="00387B4C"/>
    <w:rsid w:val="00392D92"/>
    <w:rsid w:val="00392F7C"/>
    <w:rsid w:val="00393E5D"/>
    <w:rsid w:val="003969D2"/>
    <w:rsid w:val="00396D84"/>
    <w:rsid w:val="003971CF"/>
    <w:rsid w:val="00397968"/>
    <w:rsid w:val="003A015D"/>
    <w:rsid w:val="003A0412"/>
    <w:rsid w:val="003A0A49"/>
    <w:rsid w:val="003A0D2C"/>
    <w:rsid w:val="003A20E3"/>
    <w:rsid w:val="003A44BE"/>
    <w:rsid w:val="003A51BE"/>
    <w:rsid w:val="003A5325"/>
    <w:rsid w:val="003A6D45"/>
    <w:rsid w:val="003A7D14"/>
    <w:rsid w:val="003B0A03"/>
    <w:rsid w:val="003B186F"/>
    <w:rsid w:val="003B1E5C"/>
    <w:rsid w:val="003B2009"/>
    <w:rsid w:val="003B427E"/>
    <w:rsid w:val="003B4608"/>
    <w:rsid w:val="003B4694"/>
    <w:rsid w:val="003B4946"/>
    <w:rsid w:val="003B5E34"/>
    <w:rsid w:val="003B7096"/>
    <w:rsid w:val="003B767F"/>
    <w:rsid w:val="003C0A14"/>
    <w:rsid w:val="003C2885"/>
    <w:rsid w:val="003C2DD8"/>
    <w:rsid w:val="003C2F37"/>
    <w:rsid w:val="003C336C"/>
    <w:rsid w:val="003C339D"/>
    <w:rsid w:val="003C35BC"/>
    <w:rsid w:val="003C45FD"/>
    <w:rsid w:val="003C5044"/>
    <w:rsid w:val="003C58F4"/>
    <w:rsid w:val="003C599D"/>
    <w:rsid w:val="003C5D01"/>
    <w:rsid w:val="003C6167"/>
    <w:rsid w:val="003C618D"/>
    <w:rsid w:val="003C625B"/>
    <w:rsid w:val="003C7A54"/>
    <w:rsid w:val="003C7E92"/>
    <w:rsid w:val="003D0334"/>
    <w:rsid w:val="003D1BA8"/>
    <w:rsid w:val="003D2E1F"/>
    <w:rsid w:val="003D37CE"/>
    <w:rsid w:val="003D392D"/>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5BAD"/>
    <w:rsid w:val="003E6146"/>
    <w:rsid w:val="003E6AB4"/>
    <w:rsid w:val="003E6B4C"/>
    <w:rsid w:val="003E6D34"/>
    <w:rsid w:val="003E70C2"/>
    <w:rsid w:val="003E742C"/>
    <w:rsid w:val="003F08F7"/>
    <w:rsid w:val="003F19A6"/>
    <w:rsid w:val="003F2AD8"/>
    <w:rsid w:val="003F30B8"/>
    <w:rsid w:val="003F37FF"/>
    <w:rsid w:val="003F4B1B"/>
    <w:rsid w:val="003F4D65"/>
    <w:rsid w:val="003F5B8B"/>
    <w:rsid w:val="003F5FE9"/>
    <w:rsid w:val="003F6386"/>
    <w:rsid w:val="003F66B9"/>
    <w:rsid w:val="003F6B0D"/>
    <w:rsid w:val="003F6CF7"/>
    <w:rsid w:val="00400820"/>
    <w:rsid w:val="00400962"/>
    <w:rsid w:val="00400B0E"/>
    <w:rsid w:val="00401224"/>
    <w:rsid w:val="00401512"/>
    <w:rsid w:val="0040197F"/>
    <w:rsid w:val="00401FCA"/>
    <w:rsid w:val="004028FA"/>
    <w:rsid w:val="00404F06"/>
    <w:rsid w:val="004053DC"/>
    <w:rsid w:val="00406207"/>
    <w:rsid w:val="00406686"/>
    <w:rsid w:val="00406727"/>
    <w:rsid w:val="004074B5"/>
    <w:rsid w:val="00407FFC"/>
    <w:rsid w:val="004107E0"/>
    <w:rsid w:val="004119CA"/>
    <w:rsid w:val="00411C37"/>
    <w:rsid w:val="00411D94"/>
    <w:rsid w:val="00411E8A"/>
    <w:rsid w:val="00412233"/>
    <w:rsid w:val="00412524"/>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86C"/>
    <w:rsid w:val="00434BE0"/>
    <w:rsid w:val="0043565B"/>
    <w:rsid w:val="0043649F"/>
    <w:rsid w:val="00436978"/>
    <w:rsid w:val="00436AF4"/>
    <w:rsid w:val="0043712D"/>
    <w:rsid w:val="0043759C"/>
    <w:rsid w:val="00437EEE"/>
    <w:rsid w:val="00440292"/>
    <w:rsid w:val="0044081C"/>
    <w:rsid w:val="00440E0E"/>
    <w:rsid w:val="00441C26"/>
    <w:rsid w:val="00441D73"/>
    <w:rsid w:val="00441F1F"/>
    <w:rsid w:val="004429A2"/>
    <w:rsid w:val="0044389D"/>
    <w:rsid w:val="004439C9"/>
    <w:rsid w:val="00444EFC"/>
    <w:rsid w:val="004451AD"/>
    <w:rsid w:val="00445572"/>
    <w:rsid w:val="004458B6"/>
    <w:rsid w:val="00445BCD"/>
    <w:rsid w:val="004471F0"/>
    <w:rsid w:val="004478A6"/>
    <w:rsid w:val="00450628"/>
    <w:rsid w:val="00450735"/>
    <w:rsid w:val="0045113D"/>
    <w:rsid w:val="004511E0"/>
    <w:rsid w:val="00451565"/>
    <w:rsid w:val="00451692"/>
    <w:rsid w:val="004530FC"/>
    <w:rsid w:val="00453B67"/>
    <w:rsid w:val="00453E25"/>
    <w:rsid w:val="0045425F"/>
    <w:rsid w:val="00454F88"/>
    <w:rsid w:val="0045537A"/>
    <w:rsid w:val="00455459"/>
    <w:rsid w:val="00455934"/>
    <w:rsid w:val="00455D08"/>
    <w:rsid w:val="0045640F"/>
    <w:rsid w:val="00456576"/>
    <w:rsid w:val="00456BDA"/>
    <w:rsid w:val="0045713D"/>
    <w:rsid w:val="0046036D"/>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C2D"/>
    <w:rsid w:val="0047220D"/>
    <w:rsid w:val="00472392"/>
    <w:rsid w:val="004727E3"/>
    <w:rsid w:val="004727EF"/>
    <w:rsid w:val="00472E26"/>
    <w:rsid w:val="00473421"/>
    <w:rsid w:val="004736BC"/>
    <w:rsid w:val="00473841"/>
    <w:rsid w:val="004741B3"/>
    <w:rsid w:val="0047490E"/>
    <w:rsid w:val="00475186"/>
    <w:rsid w:val="0047518A"/>
    <w:rsid w:val="00475AF1"/>
    <w:rsid w:val="004762EE"/>
    <w:rsid w:val="00476610"/>
    <w:rsid w:val="0047687D"/>
    <w:rsid w:val="00477571"/>
    <w:rsid w:val="0048175F"/>
    <w:rsid w:val="00481D9D"/>
    <w:rsid w:val="00482D86"/>
    <w:rsid w:val="00483A33"/>
    <w:rsid w:val="0048477C"/>
    <w:rsid w:val="00484AD8"/>
    <w:rsid w:val="00484B12"/>
    <w:rsid w:val="00485D27"/>
    <w:rsid w:val="00485D7A"/>
    <w:rsid w:val="00485EB3"/>
    <w:rsid w:val="00486172"/>
    <w:rsid w:val="004864ED"/>
    <w:rsid w:val="00486D8F"/>
    <w:rsid w:val="00487650"/>
    <w:rsid w:val="004902CA"/>
    <w:rsid w:val="00490634"/>
    <w:rsid w:val="0049107F"/>
    <w:rsid w:val="00491452"/>
    <w:rsid w:val="004924CC"/>
    <w:rsid w:val="00492862"/>
    <w:rsid w:val="0049293B"/>
    <w:rsid w:val="00493823"/>
    <w:rsid w:val="0049461A"/>
    <w:rsid w:val="00494A8B"/>
    <w:rsid w:val="0049553D"/>
    <w:rsid w:val="004967FB"/>
    <w:rsid w:val="00497641"/>
    <w:rsid w:val="00497788"/>
    <w:rsid w:val="0049784F"/>
    <w:rsid w:val="00497AAA"/>
    <w:rsid w:val="00497BB8"/>
    <w:rsid w:val="00497D3B"/>
    <w:rsid w:val="004A0FA9"/>
    <w:rsid w:val="004A11C7"/>
    <w:rsid w:val="004A2C16"/>
    <w:rsid w:val="004A31C2"/>
    <w:rsid w:val="004A32CA"/>
    <w:rsid w:val="004A4B78"/>
    <w:rsid w:val="004A5EBF"/>
    <w:rsid w:val="004A6C3A"/>
    <w:rsid w:val="004A7ED0"/>
    <w:rsid w:val="004B009C"/>
    <w:rsid w:val="004B330B"/>
    <w:rsid w:val="004B35CA"/>
    <w:rsid w:val="004B476A"/>
    <w:rsid w:val="004B59A8"/>
    <w:rsid w:val="004B5FF8"/>
    <w:rsid w:val="004B68FF"/>
    <w:rsid w:val="004B6A28"/>
    <w:rsid w:val="004B746B"/>
    <w:rsid w:val="004B753D"/>
    <w:rsid w:val="004B7946"/>
    <w:rsid w:val="004B7CB8"/>
    <w:rsid w:val="004B7CD4"/>
    <w:rsid w:val="004C0E2B"/>
    <w:rsid w:val="004C12A0"/>
    <w:rsid w:val="004C28F8"/>
    <w:rsid w:val="004C3597"/>
    <w:rsid w:val="004C3E75"/>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4600"/>
    <w:rsid w:val="004E4D2E"/>
    <w:rsid w:val="004E6733"/>
    <w:rsid w:val="004E686A"/>
    <w:rsid w:val="004E722D"/>
    <w:rsid w:val="004E726B"/>
    <w:rsid w:val="004E7589"/>
    <w:rsid w:val="004E7BF0"/>
    <w:rsid w:val="004F01FF"/>
    <w:rsid w:val="004F02B1"/>
    <w:rsid w:val="004F1560"/>
    <w:rsid w:val="004F265D"/>
    <w:rsid w:val="004F2724"/>
    <w:rsid w:val="004F342B"/>
    <w:rsid w:val="004F375A"/>
    <w:rsid w:val="004F39E7"/>
    <w:rsid w:val="004F3A85"/>
    <w:rsid w:val="004F438B"/>
    <w:rsid w:val="004F461C"/>
    <w:rsid w:val="004F4FF4"/>
    <w:rsid w:val="004F68C3"/>
    <w:rsid w:val="004F6AE0"/>
    <w:rsid w:val="004F7010"/>
    <w:rsid w:val="004F7226"/>
    <w:rsid w:val="0050003B"/>
    <w:rsid w:val="005004DE"/>
    <w:rsid w:val="00500794"/>
    <w:rsid w:val="00502B99"/>
    <w:rsid w:val="00502F01"/>
    <w:rsid w:val="005037DF"/>
    <w:rsid w:val="00504254"/>
    <w:rsid w:val="0050475D"/>
    <w:rsid w:val="00504DA4"/>
    <w:rsid w:val="005058B5"/>
    <w:rsid w:val="00505B7F"/>
    <w:rsid w:val="0050676E"/>
    <w:rsid w:val="00506A71"/>
    <w:rsid w:val="0051008B"/>
    <w:rsid w:val="00511362"/>
    <w:rsid w:val="005117C5"/>
    <w:rsid w:val="005123FD"/>
    <w:rsid w:val="00512542"/>
    <w:rsid w:val="005128F1"/>
    <w:rsid w:val="005130C0"/>
    <w:rsid w:val="00513551"/>
    <w:rsid w:val="00513F46"/>
    <w:rsid w:val="00514135"/>
    <w:rsid w:val="005142B4"/>
    <w:rsid w:val="00515454"/>
    <w:rsid w:val="005157AF"/>
    <w:rsid w:val="00517119"/>
    <w:rsid w:val="00517B42"/>
    <w:rsid w:val="005206F2"/>
    <w:rsid w:val="00520A33"/>
    <w:rsid w:val="005217E3"/>
    <w:rsid w:val="00522387"/>
    <w:rsid w:val="00522918"/>
    <w:rsid w:val="0052349A"/>
    <w:rsid w:val="0052362D"/>
    <w:rsid w:val="005249B7"/>
    <w:rsid w:val="0052528B"/>
    <w:rsid w:val="00525852"/>
    <w:rsid w:val="00525DC9"/>
    <w:rsid w:val="00525F6B"/>
    <w:rsid w:val="00526523"/>
    <w:rsid w:val="00526C8B"/>
    <w:rsid w:val="005270CD"/>
    <w:rsid w:val="00530DDD"/>
    <w:rsid w:val="00530EC8"/>
    <w:rsid w:val="00531035"/>
    <w:rsid w:val="00531682"/>
    <w:rsid w:val="00532277"/>
    <w:rsid w:val="005324A4"/>
    <w:rsid w:val="00532E1D"/>
    <w:rsid w:val="005337A3"/>
    <w:rsid w:val="005359CF"/>
    <w:rsid w:val="00536676"/>
    <w:rsid w:val="00536B39"/>
    <w:rsid w:val="00536EDC"/>
    <w:rsid w:val="00537869"/>
    <w:rsid w:val="00537992"/>
    <w:rsid w:val="00540333"/>
    <w:rsid w:val="00540869"/>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1C93"/>
    <w:rsid w:val="00553EFF"/>
    <w:rsid w:val="00554151"/>
    <w:rsid w:val="005546A0"/>
    <w:rsid w:val="005549B0"/>
    <w:rsid w:val="00555825"/>
    <w:rsid w:val="005561F2"/>
    <w:rsid w:val="00556631"/>
    <w:rsid w:val="0055752F"/>
    <w:rsid w:val="00557FB0"/>
    <w:rsid w:val="00560093"/>
    <w:rsid w:val="005609F7"/>
    <w:rsid w:val="00561E03"/>
    <w:rsid w:val="00562559"/>
    <w:rsid w:val="005627A3"/>
    <w:rsid w:val="00562D4C"/>
    <w:rsid w:val="005630D3"/>
    <w:rsid w:val="0056386D"/>
    <w:rsid w:val="00563C73"/>
    <w:rsid w:val="00563D30"/>
    <w:rsid w:val="00564090"/>
    <w:rsid w:val="005641A5"/>
    <w:rsid w:val="00564566"/>
    <w:rsid w:val="00564BA9"/>
    <w:rsid w:val="00565E82"/>
    <w:rsid w:val="00566213"/>
    <w:rsid w:val="00566468"/>
    <w:rsid w:val="00566697"/>
    <w:rsid w:val="00567400"/>
    <w:rsid w:val="00567893"/>
    <w:rsid w:val="00571D82"/>
    <w:rsid w:val="0057204B"/>
    <w:rsid w:val="0057244D"/>
    <w:rsid w:val="00573439"/>
    <w:rsid w:val="00573CF9"/>
    <w:rsid w:val="005747F7"/>
    <w:rsid w:val="00574884"/>
    <w:rsid w:val="00574B37"/>
    <w:rsid w:val="005750AF"/>
    <w:rsid w:val="0057542D"/>
    <w:rsid w:val="005759AE"/>
    <w:rsid w:val="00575E36"/>
    <w:rsid w:val="0057600E"/>
    <w:rsid w:val="00576F5B"/>
    <w:rsid w:val="00577AD8"/>
    <w:rsid w:val="00580B70"/>
    <w:rsid w:val="0058143E"/>
    <w:rsid w:val="0058229C"/>
    <w:rsid w:val="00582CA9"/>
    <w:rsid w:val="00582E6C"/>
    <w:rsid w:val="00583046"/>
    <w:rsid w:val="00583E97"/>
    <w:rsid w:val="00585829"/>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38A"/>
    <w:rsid w:val="005A473E"/>
    <w:rsid w:val="005A575E"/>
    <w:rsid w:val="005A59F3"/>
    <w:rsid w:val="005A5CFC"/>
    <w:rsid w:val="005A5DC9"/>
    <w:rsid w:val="005A69C5"/>
    <w:rsid w:val="005A6EF5"/>
    <w:rsid w:val="005A7615"/>
    <w:rsid w:val="005A77E6"/>
    <w:rsid w:val="005B06F7"/>
    <w:rsid w:val="005B0E15"/>
    <w:rsid w:val="005B111C"/>
    <w:rsid w:val="005B2165"/>
    <w:rsid w:val="005B2177"/>
    <w:rsid w:val="005B2722"/>
    <w:rsid w:val="005B2BF2"/>
    <w:rsid w:val="005B3DCA"/>
    <w:rsid w:val="005B49A9"/>
    <w:rsid w:val="005B4D44"/>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4752"/>
    <w:rsid w:val="005E5647"/>
    <w:rsid w:val="005E5F50"/>
    <w:rsid w:val="005E63F8"/>
    <w:rsid w:val="005F120F"/>
    <w:rsid w:val="005F17E1"/>
    <w:rsid w:val="005F1A7E"/>
    <w:rsid w:val="005F1BB9"/>
    <w:rsid w:val="005F29DC"/>
    <w:rsid w:val="005F3C32"/>
    <w:rsid w:val="005F3F55"/>
    <w:rsid w:val="005F47A7"/>
    <w:rsid w:val="005F47D0"/>
    <w:rsid w:val="005F4AA7"/>
    <w:rsid w:val="005F5763"/>
    <w:rsid w:val="005F6B11"/>
    <w:rsid w:val="005F7514"/>
    <w:rsid w:val="005F794B"/>
    <w:rsid w:val="006000F6"/>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BF1"/>
    <w:rsid w:val="006273FE"/>
    <w:rsid w:val="0062744E"/>
    <w:rsid w:val="00627680"/>
    <w:rsid w:val="0062781B"/>
    <w:rsid w:val="006312BA"/>
    <w:rsid w:val="006312D6"/>
    <w:rsid w:val="0063144C"/>
    <w:rsid w:val="00631501"/>
    <w:rsid w:val="006315B4"/>
    <w:rsid w:val="00631BFB"/>
    <w:rsid w:val="006320FD"/>
    <w:rsid w:val="00635150"/>
    <w:rsid w:val="00635794"/>
    <w:rsid w:val="00635CD2"/>
    <w:rsid w:val="0063609A"/>
    <w:rsid w:val="0063626D"/>
    <w:rsid w:val="00636A57"/>
    <w:rsid w:val="006377CA"/>
    <w:rsid w:val="00637B95"/>
    <w:rsid w:val="00640562"/>
    <w:rsid w:val="0064076D"/>
    <w:rsid w:val="00640A79"/>
    <w:rsid w:val="00642105"/>
    <w:rsid w:val="006422BC"/>
    <w:rsid w:val="00642542"/>
    <w:rsid w:val="006431AB"/>
    <w:rsid w:val="00644956"/>
    <w:rsid w:val="00645D98"/>
    <w:rsid w:val="00646EB8"/>
    <w:rsid w:val="00650236"/>
    <w:rsid w:val="00652BD7"/>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6582"/>
    <w:rsid w:val="00666E75"/>
    <w:rsid w:val="00667605"/>
    <w:rsid w:val="00667840"/>
    <w:rsid w:val="00670392"/>
    <w:rsid w:val="00671BB2"/>
    <w:rsid w:val="00671EFC"/>
    <w:rsid w:val="006728F3"/>
    <w:rsid w:val="00674020"/>
    <w:rsid w:val="00675AB7"/>
    <w:rsid w:val="00676251"/>
    <w:rsid w:val="006763B2"/>
    <w:rsid w:val="006763D9"/>
    <w:rsid w:val="00677D6D"/>
    <w:rsid w:val="006801E8"/>
    <w:rsid w:val="0068111F"/>
    <w:rsid w:val="00681F56"/>
    <w:rsid w:val="00682010"/>
    <w:rsid w:val="006820AC"/>
    <w:rsid w:val="00683257"/>
    <w:rsid w:val="00683F1A"/>
    <w:rsid w:val="0068450E"/>
    <w:rsid w:val="006849AA"/>
    <w:rsid w:val="00684E4D"/>
    <w:rsid w:val="006857C1"/>
    <w:rsid w:val="0068647A"/>
    <w:rsid w:val="0068798A"/>
    <w:rsid w:val="00690421"/>
    <w:rsid w:val="00690967"/>
    <w:rsid w:val="00690ABA"/>
    <w:rsid w:val="00690D8D"/>
    <w:rsid w:val="00690DDE"/>
    <w:rsid w:val="00691AD9"/>
    <w:rsid w:val="00692711"/>
    <w:rsid w:val="00692E43"/>
    <w:rsid w:val="00692F2F"/>
    <w:rsid w:val="00692F8E"/>
    <w:rsid w:val="006933F7"/>
    <w:rsid w:val="00693F10"/>
    <w:rsid w:val="00695713"/>
    <w:rsid w:val="00695E1B"/>
    <w:rsid w:val="00696A1E"/>
    <w:rsid w:val="00696DBE"/>
    <w:rsid w:val="00697701"/>
    <w:rsid w:val="00697717"/>
    <w:rsid w:val="006A0867"/>
    <w:rsid w:val="006A1D84"/>
    <w:rsid w:val="006A1FE8"/>
    <w:rsid w:val="006A274B"/>
    <w:rsid w:val="006A4234"/>
    <w:rsid w:val="006A48FA"/>
    <w:rsid w:val="006A55C7"/>
    <w:rsid w:val="006A5873"/>
    <w:rsid w:val="006A6114"/>
    <w:rsid w:val="006A621B"/>
    <w:rsid w:val="006A6461"/>
    <w:rsid w:val="006A735A"/>
    <w:rsid w:val="006A78E3"/>
    <w:rsid w:val="006A7DC2"/>
    <w:rsid w:val="006B035B"/>
    <w:rsid w:val="006B0640"/>
    <w:rsid w:val="006B0772"/>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1BBD"/>
    <w:rsid w:val="006C3477"/>
    <w:rsid w:val="006C3ACE"/>
    <w:rsid w:val="006C423C"/>
    <w:rsid w:val="006C4C45"/>
    <w:rsid w:val="006C4E81"/>
    <w:rsid w:val="006C4EA3"/>
    <w:rsid w:val="006C5823"/>
    <w:rsid w:val="006C5B27"/>
    <w:rsid w:val="006C607E"/>
    <w:rsid w:val="006C60CC"/>
    <w:rsid w:val="006C6DCA"/>
    <w:rsid w:val="006C6EEC"/>
    <w:rsid w:val="006C6F6F"/>
    <w:rsid w:val="006C6F8B"/>
    <w:rsid w:val="006D00B6"/>
    <w:rsid w:val="006D0615"/>
    <w:rsid w:val="006D0797"/>
    <w:rsid w:val="006D0F94"/>
    <w:rsid w:val="006D0FFC"/>
    <w:rsid w:val="006D17CA"/>
    <w:rsid w:val="006D227F"/>
    <w:rsid w:val="006D2F7A"/>
    <w:rsid w:val="006D39C4"/>
    <w:rsid w:val="006D4448"/>
    <w:rsid w:val="006D5043"/>
    <w:rsid w:val="006D72BC"/>
    <w:rsid w:val="006D7B9B"/>
    <w:rsid w:val="006D7C94"/>
    <w:rsid w:val="006D7CF0"/>
    <w:rsid w:val="006E00AB"/>
    <w:rsid w:val="006E08EB"/>
    <w:rsid w:val="006E216D"/>
    <w:rsid w:val="006E2CE0"/>
    <w:rsid w:val="006E3785"/>
    <w:rsid w:val="006E3FB3"/>
    <w:rsid w:val="006E53EC"/>
    <w:rsid w:val="006E677D"/>
    <w:rsid w:val="006F0BEB"/>
    <w:rsid w:val="006F1A0F"/>
    <w:rsid w:val="006F1A4A"/>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4012"/>
    <w:rsid w:val="00704372"/>
    <w:rsid w:val="00704660"/>
    <w:rsid w:val="00704793"/>
    <w:rsid w:val="007057DE"/>
    <w:rsid w:val="00705DD2"/>
    <w:rsid w:val="00705F5E"/>
    <w:rsid w:val="007064A6"/>
    <w:rsid w:val="007066FD"/>
    <w:rsid w:val="00707123"/>
    <w:rsid w:val="007109BE"/>
    <w:rsid w:val="00711C6E"/>
    <w:rsid w:val="00712691"/>
    <w:rsid w:val="00712A20"/>
    <w:rsid w:val="00713F8B"/>
    <w:rsid w:val="0071512A"/>
    <w:rsid w:val="00715DDD"/>
    <w:rsid w:val="00717B30"/>
    <w:rsid w:val="007202C3"/>
    <w:rsid w:val="007209DE"/>
    <w:rsid w:val="00720B25"/>
    <w:rsid w:val="00721ACF"/>
    <w:rsid w:val="00722004"/>
    <w:rsid w:val="00722C54"/>
    <w:rsid w:val="00722EA0"/>
    <w:rsid w:val="007230FF"/>
    <w:rsid w:val="00723169"/>
    <w:rsid w:val="0072357A"/>
    <w:rsid w:val="00724FFA"/>
    <w:rsid w:val="00725D3B"/>
    <w:rsid w:val="00726545"/>
    <w:rsid w:val="00726921"/>
    <w:rsid w:val="00726E3F"/>
    <w:rsid w:val="00727531"/>
    <w:rsid w:val="00730373"/>
    <w:rsid w:val="007318BC"/>
    <w:rsid w:val="00732150"/>
    <w:rsid w:val="00733125"/>
    <w:rsid w:val="0073409E"/>
    <w:rsid w:val="00734E03"/>
    <w:rsid w:val="00734EE4"/>
    <w:rsid w:val="0073507B"/>
    <w:rsid w:val="0073510C"/>
    <w:rsid w:val="007355A6"/>
    <w:rsid w:val="00736459"/>
    <w:rsid w:val="00740C9B"/>
    <w:rsid w:val="00742D04"/>
    <w:rsid w:val="00743D3F"/>
    <w:rsid w:val="0074400F"/>
    <w:rsid w:val="007449A6"/>
    <w:rsid w:val="0074522D"/>
    <w:rsid w:val="00746D28"/>
    <w:rsid w:val="00747749"/>
    <w:rsid w:val="00747EFA"/>
    <w:rsid w:val="00750208"/>
    <w:rsid w:val="00752256"/>
    <w:rsid w:val="0075536B"/>
    <w:rsid w:val="00755762"/>
    <w:rsid w:val="007558FF"/>
    <w:rsid w:val="00755C3A"/>
    <w:rsid w:val="00755E4A"/>
    <w:rsid w:val="00756033"/>
    <w:rsid w:val="007563CA"/>
    <w:rsid w:val="0075734D"/>
    <w:rsid w:val="00757DBC"/>
    <w:rsid w:val="00760AD0"/>
    <w:rsid w:val="00761021"/>
    <w:rsid w:val="00761116"/>
    <w:rsid w:val="0076113E"/>
    <w:rsid w:val="00761338"/>
    <w:rsid w:val="00761A10"/>
    <w:rsid w:val="007637E2"/>
    <w:rsid w:val="0076432A"/>
    <w:rsid w:val="00764730"/>
    <w:rsid w:val="00764766"/>
    <w:rsid w:val="00764E8C"/>
    <w:rsid w:val="00765351"/>
    <w:rsid w:val="007657BA"/>
    <w:rsid w:val="00771833"/>
    <w:rsid w:val="007718FD"/>
    <w:rsid w:val="0077204A"/>
    <w:rsid w:val="0077279B"/>
    <w:rsid w:val="007733A5"/>
    <w:rsid w:val="007739A2"/>
    <w:rsid w:val="00773C68"/>
    <w:rsid w:val="00773E4B"/>
    <w:rsid w:val="007748DC"/>
    <w:rsid w:val="00774CE3"/>
    <w:rsid w:val="00775AFE"/>
    <w:rsid w:val="0077663D"/>
    <w:rsid w:val="007807E5"/>
    <w:rsid w:val="00780A9D"/>
    <w:rsid w:val="007813C0"/>
    <w:rsid w:val="00781E5B"/>
    <w:rsid w:val="00782457"/>
    <w:rsid w:val="0078259C"/>
    <w:rsid w:val="007825C2"/>
    <w:rsid w:val="0078388B"/>
    <w:rsid w:val="007847E3"/>
    <w:rsid w:val="007847E7"/>
    <w:rsid w:val="00784943"/>
    <w:rsid w:val="00786CA7"/>
    <w:rsid w:val="00786EEF"/>
    <w:rsid w:val="00790167"/>
    <w:rsid w:val="00791C04"/>
    <w:rsid w:val="00791CA6"/>
    <w:rsid w:val="0079206F"/>
    <w:rsid w:val="00792599"/>
    <w:rsid w:val="00793197"/>
    <w:rsid w:val="007931EB"/>
    <w:rsid w:val="0079326B"/>
    <w:rsid w:val="00793FC8"/>
    <w:rsid w:val="007947F9"/>
    <w:rsid w:val="007949DF"/>
    <w:rsid w:val="007957E4"/>
    <w:rsid w:val="0079583F"/>
    <w:rsid w:val="0079627B"/>
    <w:rsid w:val="00796AE5"/>
    <w:rsid w:val="00797D90"/>
    <w:rsid w:val="007A12C5"/>
    <w:rsid w:val="007A15AA"/>
    <w:rsid w:val="007A1966"/>
    <w:rsid w:val="007A349A"/>
    <w:rsid w:val="007A3EBF"/>
    <w:rsid w:val="007A51EB"/>
    <w:rsid w:val="007A60CE"/>
    <w:rsid w:val="007A62EE"/>
    <w:rsid w:val="007A67FE"/>
    <w:rsid w:val="007A6F34"/>
    <w:rsid w:val="007A7B36"/>
    <w:rsid w:val="007B07AC"/>
    <w:rsid w:val="007B07C3"/>
    <w:rsid w:val="007B0E0E"/>
    <w:rsid w:val="007B0E5A"/>
    <w:rsid w:val="007B1DAB"/>
    <w:rsid w:val="007B353C"/>
    <w:rsid w:val="007B355B"/>
    <w:rsid w:val="007B37C3"/>
    <w:rsid w:val="007B3BC0"/>
    <w:rsid w:val="007B4032"/>
    <w:rsid w:val="007B45EA"/>
    <w:rsid w:val="007B4A52"/>
    <w:rsid w:val="007B4F33"/>
    <w:rsid w:val="007B5916"/>
    <w:rsid w:val="007B5C0F"/>
    <w:rsid w:val="007B6CFA"/>
    <w:rsid w:val="007B78C0"/>
    <w:rsid w:val="007C0374"/>
    <w:rsid w:val="007C0414"/>
    <w:rsid w:val="007C0D27"/>
    <w:rsid w:val="007C0EF5"/>
    <w:rsid w:val="007C101A"/>
    <w:rsid w:val="007C1D54"/>
    <w:rsid w:val="007C203A"/>
    <w:rsid w:val="007C2443"/>
    <w:rsid w:val="007C2A51"/>
    <w:rsid w:val="007C2AB7"/>
    <w:rsid w:val="007C5648"/>
    <w:rsid w:val="007C5A28"/>
    <w:rsid w:val="007D0177"/>
    <w:rsid w:val="007D0466"/>
    <w:rsid w:val="007D090A"/>
    <w:rsid w:val="007D113F"/>
    <w:rsid w:val="007D1559"/>
    <w:rsid w:val="007D1B34"/>
    <w:rsid w:val="007D287D"/>
    <w:rsid w:val="007D3E80"/>
    <w:rsid w:val="007D40FC"/>
    <w:rsid w:val="007D4352"/>
    <w:rsid w:val="007D5850"/>
    <w:rsid w:val="007D5EB6"/>
    <w:rsid w:val="007D6A2A"/>
    <w:rsid w:val="007D736C"/>
    <w:rsid w:val="007D76CE"/>
    <w:rsid w:val="007D7A7E"/>
    <w:rsid w:val="007E054C"/>
    <w:rsid w:val="007E0F79"/>
    <w:rsid w:val="007E11D7"/>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2488"/>
    <w:rsid w:val="007F3CD7"/>
    <w:rsid w:val="007F3D58"/>
    <w:rsid w:val="007F4BFE"/>
    <w:rsid w:val="007F58C6"/>
    <w:rsid w:val="007F61DB"/>
    <w:rsid w:val="007F75C3"/>
    <w:rsid w:val="008003E2"/>
    <w:rsid w:val="00800454"/>
    <w:rsid w:val="00801BB1"/>
    <w:rsid w:val="008032B1"/>
    <w:rsid w:val="0080358F"/>
    <w:rsid w:val="00803AD3"/>
    <w:rsid w:val="00804D92"/>
    <w:rsid w:val="00805E6D"/>
    <w:rsid w:val="00806244"/>
    <w:rsid w:val="008065DD"/>
    <w:rsid w:val="00806DCB"/>
    <w:rsid w:val="00806E17"/>
    <w:rsid w:val="008077C8"/>
    <w:rsid w:val="00810035"/>
    <w:rsid w:val="00810072"/>
    <w:rsid w:val="0081055C"/>
    <w:rsid w:val="008115DC"/>
    <w:rsid w:val="00812273"/>
    <w:rsid w:val="00812E33"/>
    <w:rsid w:val="008138D8"/>
    <w:rsid w:val="00813A29"/>
    <w:rsid w:val="00813BB1"/>
    <w:rsid w:val="00815261"/>
    <w:rsid w:val="008163C1"/>
    <w:rsid w:val="0081701D"/>
    <w:rsid w:val="00817292"/>
    <w:rsid w:val="008172C3"/>
    <w:rsid w:val="00817857"/>
    <w:rsid w:val="00817BBD"/>
    <w:rsid w:val="00817E9D"/>
    <w:rsid w:val="00820BDF"/>
    <w:rsid w:val="00820E47"/>
    <w:rsid w:val="00821D81"/>
    <w:rsid w:val="008229B4"/>
    <w:rsid w:val="0082444A"/>
    <w:rsid w:val="008247B6"/>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6A7"/>
    <w:rsid w:val="008312D4"/>
    <w:rsid w:val="008326D8"/>
    <w:rsid w:val="0083303F"/>
    <w:rsid w:val="0083350B"/>
    <w:rsid w:val="0083411A"/>
    <w:rsid w:val="008342A9"/>
    <w:rsid w:val="0083486D"/>
    <w:rsid w:val="008349F4"/>
    <w:rsid w:val="00834EE4"/>
    <w:rsid w:val="0083517D"/>
    <w:rsid w:val="0083586D"/>
    <w:rsid w:val="00835C2E"/>
    <w:rsid w:val="00837686"/>
    <w:rsid w:val="00840DE1"/>
    <w:rsid w:val="008417AD"/>
    <w:rsid w:val="00841A77"/>
    <w:rsid w:val="00842110"/>
    <w:rsid w:val="00842237"/>
    <w:rsid w:val="00842A80"/>
    <w:rsid w:val="0084315F"/>
    <w:rsid w:val="008432DD"/>
    <w:rsid w:val="008438C8"/>
    <w:rsid w:val="00844876"/>
    <w:rsid w:val="00844BD6"/>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1241"/>
    <w:rsid w:val="00861B0D"/>
    <w:rsid w:val="00862CE7"/>
    <w:rsid w:val="00865452"/>
    <w:rsid w:val="0086556C"/>
    <w:rsid w:val="00865D2B"/>
    <w:rsid w:val="0086613F"/>
    <w:rsid w:val="0086645E"/>
    <w:rsid w:val="0086673E"/>
    <w:rsid w:val="00866A31"/>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2368"/>
    <w:rsid w:val="00882CC7"/>
    <w:rsid w:val="00883A26"/>
    <w:rsid w:val="008842B9"/>
    <w:rsid w:val="008851C9"/>
    <w:rsid w:val="00885A33"/>
    <w:rsid w:val="0088646A"/>
    <w:rsid w:val="00886FAA"/>
    <w:rsid w:val="008873EE"/>
    <w:rsid w:val="0088761C"/>
    <w:rsid w:val="00887F25"/>
    <w:rsid w:val="00890423"/>
    <w:rsid w:val="008904F1"/>
    <w:rsid w:val="00890E04"/>
    <w:rsid w:val="00891053"/>
    <w:rsid w:val="008916FC"/>
    <w:rsid w:val="0089316F"/>
    <w:rsid w:val="00893777"/>
    <w:rsid w:val="008944F2"/>
    <w:rsid w:val="00895565"/>
    <w:rsid w:val="00896551"/>
    <w:rsid w:val="00896E57"/>
    <w:rsid w:val="00897F12"/>
    <w:rsid w:val="008A0090"/>
    <w:rsid w:val="008A111D"/>
    <w:rsid w:val="008A1649"/>
    <w:rsid w:val="008A1660"/>
    <w:rsid w:val="008A20BE"/>
    <w:rsid w:val="008A2153"/>
    <w:rsid w:val="008A22BA"/>
    <w:rsid w:val="008A27E7"/>
    <w:rsid w:val="008A2A70"/>
    <w:rsid w:val="008A37E6"/>
    <w:rsid w:val="008A4824"/>
    <w:rsid w:val="008A4DB3"/>
    <w:rsid w:val="008A5A20"/>
    <w:rsid w:val="008A61A2"/>
    <w:rsid w:val="008A6806"/>
    <w:rsid w:val="008A70A7"/>
    <w:rsid w:val="008A76B5"/>
    <w:rsid w:val="008B00FA"/>
    <w:rsid w:val="008B01A7"/>
    <w:rsid w:val="008B20E9"/>
    <w:rsid w:val="008B232C"/>
    <w:rsid w:val="008B2A43"/>
    <w:rsid w:val="008B3630"/>
    <w:rsid w:val="008B3791"/>
    <w:rsid w:val="008B446A"/>
    <w:rsid w:val="008B4552"/>
    <w:rsid w:val="008B459B"/>
    <w:rsid w:val="008B48EB"/>
    <w:rsid w:val="008B4AD3"/>
    <w:rsid w:val="008B4E45"/>
    <w:rsid w:val="008B50D9"/>
    <w:rsid w:val="008B53B1"/>
    <w:rsid w:val="008B6803"/>
    <w:rsid w:val="008B6C93"/>
    <w:rsid w:val="008B7E03"/>
    <w:rsid w:val="008C1034"/>
    <w:rsid w:val="008C2161"/>
    <w:rsid w:val="008C514A"/>
    <w:rsid w:val="008C5A34"/>
    <w:rsid w:val="008C5B53"/>
    <w:rsid w:val="008C5BE1"/>
    <w:rsid w:val="008C6197"/>
    <w:rsid w:val="008C7A84"/>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405A"/>
    <w:rsid w:val="008E4D03"/>
    <w:rsid w:val="008E584B"/>
    <w:rsid w:val="008E6324"/>
    <w:rsid w:val="008E6516"/>
    <w:rsid w:val="008E73C3"/>
    <w:rsid w:val="008E76CD"/>
    <w:rsid w:val="008E793B"/>
    <w:rsid w:val="008E7BF8"/>
    <w:rsid w:val="008F1277"/>
    <w:rsid w:val="008F26E4"/>
    <w:rsid w:val="008F3605"/>
    <w:rsid w:val="008F3CBF"/>
    <w:rsid w:val="008F4ACB"/>
    <w:rsid w:val="008F4F1A"/>
    <w:rsid w:val="008F4FA3"/>
    <w:rsid w:val="008F5316"/>
    <w:rsid w:val="008F54CA"/>
    <w:rsid w:val="008F624C"/>
    <w:rsid w:val="008F7420"/>
    <w:rsid w:val="009000D1"/>
    <w:rsid w:val="0090194A"/>
    <w:rsid w:val="009021F7"/>
    <w:rsid w:val="00903CB5"/>
    <w:rsid w:val="00904228"/>
    <w:rsid w:val="009057E6"/>
    <w:rsid w:val="00905B8C"/>
    <w:rsid w:val="00905F47"/>
    <w:rsid w:val="00906610"/>
    <w:rsid w:val="009068A1"/>
    <w:rsid w:val="00906AB6"/>
    <w:rsid w:val="00906DE4"/>
    <w:rsid w:val="00907CD5"/>
    <w:rsid w:val="009102AC"/>
    <w:rsid w:val="00911873"/>
    <w:rsid w:val="00911A02"/>
    <w:rsid w:val="00911DA9"/>
    <w:rsid w:val="00912C2C"/>
    <w:rsid w:val="0091339A"/>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2298"/>
    <w:rsid w:val="00922A96"/>
    <w:rsid w:val="00922EF1"/>
    <w:rsid w:val="009234A3"/>
    <w:rsid w:val="009234F9"/>
    <w:rsid w:val="00923CAE"/>
    <w:rsid w:val="00924AD2"/>
    <w:rsid w:val="00924F89"/>
    <w:rsid w:val="00925068"/>
    <w:rsid w:val="00925449"/>
    <w:rsid w:val="00925B56"/>
    <w:rsid w:val="00925B93"/>
    <w:rsid w:val="00926236"/>
    <w:rsid w:val="0092628A"/>
    <w:rsid w:val="00926E50"/>
    <w:rsid w:val="00927C93"/>
    <w:rsid w:val="00930753"/>
    <w:rsid w:val="009310FB"/>
    <w:rsid w:val="009314BC"/>
    <w:rsid w:val="009314F9"/>
    <w:rsid w:val="00931AFA"/>
    <w:rsid w:val="00932012"/>
    <w:rsid w:val="0093301C"/>
    <w:rsid w:val="00933219"/>
    <w:rsid w:val="00933814"/>
    <w:rsid w:val="00933E78"/>
    <w:rsid w:val="00933EA1"/>
    <w:rsid w:val="00933F1C"/>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770"/>
    <w:rsid w:val="009449DC"/>
    <w:rsid w:val="009449FA"/>
    <w:rsid w:val="00945BF1"/>
    <w:rsid w:val="00946D9C"/>
    <w:rsid w:val="00946E4B"/>
    <w:rsid w:val="00946FC5"/>
    <w:rsid w:val="009500D7"/>
    <w:rsid w:val="0095011D"/>
    <w:rsid w:val="00950D43"/>
    <w:rsid w:val="00951331"/>
    <w:rsid w:val="00951599"/>
    <w:rsid w:val="00951BC1"/>
    <w:rsid w:val="00951F09"/>
    <w:rsid w:val="0095243B"/>
    <w:rsid w:val="00952485"/>
    <w:rsid w:val="009526A5"/>
    <w:rsid w:val="00952F8C"/>
    <w:rsid w:val="009533BC"/>
    <w:rsid w:val="009537C7"/>
    <w:rsid w:val="009537D0"/>
    <w:rsid w:val="009540F6"/>
    <w:rsid w:val="009554B1"/>
    <w:rsid w:val="00955D65"/>
    <w:rsid w:val="00955FA7"/>
    <w:rsid w:val="00956105"/>
    <w:rsid w:val="009566B6"/>
    <w:rsid w:val="00957099"/>
    <w:rsid w:val="009574F5"/>
    <w:rsid w:val="00957C26"/>
    <w:rsid w:val="00957C3F"/>
    <w:rsid w:val="00957D78"/>
    <w:rsid w:val="00957E69"/>
    <w:rsid w:val="00960698"/>
    <w:rsid w:val="00961519"/>
    <w:rsid w:val="009615F6"/>
    <w:rsid w:val="00961C27"/>
    <w:rsid w:val="00963B21"/>
    <w:rsid w:val="00965AEA"/>
    <w:rsid w:val="00966AB8"/>
    <w:rsid w:val="00966D89"/>
    <w:rsid w:val="00967624"/>
    <w:rsid w:val="00970E7F"/>
    <w:rsid w:val="009716D9"/>
    <w:rsid w:val="009726AC"/>
    <w:rsid w:val="009730D1"/>
    <w:rsid w:val="00973661"/>
    <w:rsid w:val="009741A0"/>
    <w:rsid w:val="00974A7E"/>
    <w:rsid w:val="0097565D"/>
    <w:rsid w:val="00975BFF"/>
    <w:rsid w:val="009764D4"/>
    <w:rsid w:val="009767BC"/>
    <w:rsid w:val="009773D4"/>
    <w:rsid w:val="0098067F"/>
    <w:rsid w:val="00980E13"/>
    <w:rsid w:val="009814C6"/>
    <w:rsid w:val="00981EB7"/>
    <w:rsid w:val="0098227B"/>
    <w:rsid w:val="00982411"/>
    <w:rsid w:val="00982427"/>
    <w:rsid w:val="00982C54"/>
    <w:rsid w:val="009835F1"/>
    <w:rsid w:val="00983B61"/>
    <w:rsid w:val="009844AB"/>
    <w:rsid w:val="0098474A"/>
    <w:rsid w:val="00984E15"/>
    <w:rsid w:val="0098595A"/>
    <w:rsid w:val="00985DAC"/>
    <w:rsid w:val="00986427"/>
    <w:rsid w:val="009866BB"/>
    <w:rsid w:val="009867A4"/>
    <w:rsid w:val="00987464"/>
    <w:rsid w:val="009874F4"/>
    <w:rsid w:val="0098751D"/>
    <w:rsid w:val="00987FAB"/>
    <w:rsid w:val="00990159"/>
    <w:rsid w:val="00990475"/>
    <w:rsid w:val="00990E5C"/>
    <w:rsid w:val="009915C3"/>
    <w:rsid w:val="0099172B"/>
    <w:rsid w:val="009917D1"/>
    <w:rsid w:val="00992C72"/>
    <w:rsid w:val="00993790"/>
    <w:rsid w:val="00993BE3"/>
    <w:rsid w:val="00994329"/>
    <w:rsid w:val="0099522C"/>
    <w:rsid w:val="00996ECC"/>
    <w:rsid w:val="009974CF"/>
    <w:rsid w:val="009A0323"/>
    <w:rsid w:val="009A0AEC"/>
    <w:rsid w:val="009A0BB6"/>
    <w:rsid w:val="009A0EAA"/>
    <w:rsid w:val="009A185E"/>
    <w:rsid w:val="009A1AAF"/>
    <w:rsid w:val="009A26F0"/>
    <w:rsid w:val="009A2AB1"/>
    <w:rsid w:val="009A36D2"/>
    <w:rsid w:val="009A490D"/>
    <w:rsid w:val="009A4EA3"/>
    <w:rsid w:val="009A514B"/>
    <w:rsid w:val="009A548C"/>
    <w:rsid w:val="009A57F4"/>
    <w:rsid w:val="009A6540"/>
    <w:rsid w:val="009A776D"/>
    <w:rsid w:val="009A7C89"/>
    <w:rsid w:val="009B052F"/>
    <w:rsid w:val="009B251E"/>
    <w:rsid w:val="009B29F1"/>
    <w:rsid w:val="009B303B"/>
    <w:rsid w:val="009B34E8"/>
    <w:rsid w:val="009B36E3"/>
    <w:rsid w:val="009B57F8"/>
    <w:rsid w:val="009B5E6C"/>
    <w:rsid w:val="009B68B6"/>
    <w:rsid w:val="009B7589"/>
    <w:rsid w:val="009B7ABE"/>
    <w:rsid w:val="009B7D75"/>
    <w:rsid w:val="009C0130"/>
    <w:rsid w:val="009C06AE"/>
    <w:rsid w:val="009C0B50"/>
    <w:rsid w:val="009C1C19"/>
    <w:rsid w:val="009C1FAE"/>
    <w:rsid w:val="009C3195"/>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771"/>
    <w:rsid w:val="009D4F71"/>
    <w:rsid w:val="009D6323"/>
    <w:rsid w:val="009D750E"/>
    <w:rsid w:val="009D784A"/>
    <w:rsid w:val="009E00D0"/>
    <w:rsid w:val="009E0392"/>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4FF"/>
    <w:rsid w:val="009F3466"/>
    <w:rsid w:val="009F4134"/>
    <w:rsid w:val="009F5628"/>
    <w:rsid w:val="009F5A22"/>
    <w:rsid w:val="009F5F2F"/>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510E"/>
    <w:rsid w:val="00A05CF1"/>
    <w:rsid w:val="00A065E7"/>
    <w:rsid w:val="00A07520"/>
    <w:rsid w:val="00A10D6B"/>
    <w:rsid w:val="00A11B0A"/>
    <w:rsid w:val="00A130BF"/>
    <w:rsid w:val="00A147A5"/>
    <w:rsid w:val="00A14D7F"/>
    <w:rsid w:val="00A17967"/>
    <w:rsid w:val="00A17B27"/>
    <w:rsid w:val="00A2002C"/>
    <w:rsid w:val="00A202E7"/>
    <w:rsid w:val="00A204E1"/>
    <w:rsid w:val="00A20C91"/>
    <w:rsid w:val="00A2166B"/>
    <w:rsid w:val="00A228EE"/>
    <w:rsid w:val="00A26D60"/>
    <w:rsid w:val="00A276E2"/>
    <w:rsid w:val="00A276FE"/>
    <w:rsid w:val="00A27713"/>
    <w:rsid w:val="00A30285"/>
    <w:rsid w:val="00A304B7"/>
    <w:rsid w:val="00A30AD3"/>
    <w:rsid w:val="00A32357"/>
    <w:rsid w:val="00A32C02"/>
    <w:rsid w:val="00A34F5E"/>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8DA"/>
    <w:rsid w:val="00A45C6B"/>
    <w:rsid w:val="00A46BCE"/>
    <w:rsid w:val="00A4750B"/>
    <w:rsid w:val="00A50DEF"/>
    <w:rsid w:val="00A52AA1"/>
    <w:rsid w:val="00A5319C"/>
    <w:rsid w:val="00A533F5"/>
    <w:rsid w:val="00A53BD0"/>
    <w:rsid w:val="00A53C06"/>
    <w:rsid w:val="00A53C21"/>
    <w:rsid w:val="00A541B6"/>
    <w:rsid w:val="00A54A10"/>
    <w:rsid w:val="00A5597C"/>
    <w:rsid w:val="00A56156"/>
    <w:rsid w:val="00A56296"/>
    <w:rsid w:val="00A567E9"/>
    <w:rsid w:val="00A5698E"/>
    <w:rsid w:val="00A5700E"/>
    <w:rsid w:val="00A601F4"/>
    <w:rsid w:val="00A60550"/>
    <w:rsid w:val="00A60D3A"/>
    <w:rsid w:val="00A614A8"/>
    <w:rsid w:val="00A61F6B"/>
    <w:rsid w:val="00A6239A"/>
    <w:rsid w:val="00A629C6"/>
    <w:rsid w:val="00A64064"/>
    <w:rsid w:val="00A64072"/>
    <w:rsid w:val="00A644D4"/>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9E5"/>
    <w:rsid w:val="00A82C25"/>
    <w:rsid w:val="00A84056"/>
    <w:rsid w:val="00A845C7"/>
    <w:rsid w:val="00A84C02"/>
    <w:rsid w:val="00A8615A"/>
    <w:rsid w:val="00A862B7"/>
    <w:rsid w:val="00A865DB"/>
    <w:rsid w:val="00A867DA"/>
    <w:rsid w:val="00A8739C"/>
    <w:rsid w:val="00A9087E"/>
    <w:rsid w:val="00A90F57"/>
    <w:rsid w:val="00A91A70"/>
    <w:rsid w:val="00A92B54"/>
    <w:rsid w:val="00A93A62"/>
    <w:rsid w:val="00A94DD5"/>
    <w:rsid w:val="00A953C1"/>
    <w:rsid w:val="00A963CF"/>
    <w:rsid w:val="00A9709B"/>
    <w:rsid w:val="00AA0229"/>
    <w:rsid w:val="00AA0F77"/>
    <w:rsid w:val="00AA1089"/>
    <w:rsid w:val="00AA1552"/>
    <w:rsid w:val="00AA15AF"/>
    <w:rsid w:val="00AA2112"/>
    <w:rsid w:val="00AA2BC2"/>
    <w:rsid w:val="00AA3070"/>
    <w:rsid w:val="00AA3282"/>
    <w:rsid w:val="00AA33D0"/>
    <w:rsid w:val="00AA5D03"/>
    <w:rsid w:val="00AA5EBF"/>
    <w:rsid w:val="00AA735C"/>
    <w:rsid w:val="00AA7C0B"/>
    <w:rsid w:val="00AA7DFB"/>
    <w:rsid w:val="00AB14C4"/>
    <w:rsid w:val="00AB16E2"/>
    <w:rsid w:val="00AB1986"/>
    <w:rsid w:val="00AB1BCD"/>
    <w:rsid w:val="00AB20E3"/>
    <w:rsid w:val="00AB2357"/>
    <w:rsid w:val="00AB2E9C"/>
    <w:rsid w:val="00AB38E9"/>
    <w:rsid w:val="00AB3916"/>
    <w:rsid w:val="00AB4D0A"/>
    <w:rsid w:val="00AB4D44"/>
    <w:rsid w:val="00AB6B42"/>
    <w:rsid w:val="00AB6F4D"/>
    <w:rsid w:val="00AC0EAF"/>
    <w:rsid w:val="00AC1114"/>
    <w:rsid w:val="00AC1141"/>
    <w:rsid w:val="00AC1175"/>
    <w:rsid w:val="00AC133B"/>
    <w:rsid w:val="00AC21C0"/>
    <w:rsid w:val="00AC3387"/>
    <w:rsid w:val="00AC4683"/>
    <w:rsid w:val="00AC58D1"/>
    <w:rsid w:val="00AC6056"/>
    <w:rsid w:val="00AC7437"/>
    <w:rsid w:val="00AC75C5"/>
    <w:rsid w:val="00AC7861"/>
    <w:rsid w:val="00AD165C"/>
    <w:rsid w:val="00AD16A0"/>
    <w:rsid w:val="00AD1FB4"/>
    <w:rsid w:val="00AD21BF"/>
    <w:rsid w:val="00AD4687"/>
    <w:rsid w:val="00AD486B"/>
    <w:rsid w:val="00AD4AAB"/>
    <w:rsid w:val="00AD5908"/>
    <w:rsid w:val="00AD6B6D"/>
    <w:rsid w:val="00AD6B81"/>
    <w:rsid w:val="00AE0325"/>
    <w:rsid w:val="00AE1A96"/>
    <w:rsid w:val="00AE1B76"/>
    <w:rsid w:val="00AE2FE7"/>
    <w:rsid w:val="00AE3D74"/>
    <w:rsid w:val="00AE412C"/>
    <w:rsid w:val="00AE487E"/>
    <w:rsid w:val="00AE4B1F"/>
    <w:rsid w:val="00AE4C0A"/>
    <w:rsid w:val="00AE4C37"/>
    <w:rsid w:val="00AE54B6"/>
    <w:rsid w:val="00AE6554"/>
    <w:rsid w:val="00AE70F1"/>
    <w:rsid w:val="00AE70FF"/>
    <w:rsid w:val="00AE7E89"/>
    <w:rsid w:val="00AF03FB"/>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B4D"/>
    <w:rsid w:val="00AF5C73"/>
    <w:rsid w:val="00AF64CD"/>
    <w:rsid w:val="00AF67F8"/>
    <w:rsid w:val="00AF6AF9"/>
    <w:rsid w:val="00B00153"/>
    <w:rsid w:val="00B00D02"/>
    <w:rsid w:val="00B0141A"/>
    <w:rsid w:val="00B01A0C"/>
    <w:rsid w:val="00B01EC4"/>
    <w:rsid w:val="00B022AB"/>
    <w:rsid w:val="00B02C51"/>
    <w:rsid w:val="00B03369"/>
    <w:rsid w:val="00B03543"/>
    <w:rsid w:val="00B075C5"/>
    <w:rsid w:val="00B07BB0"/>
    <w:rsid w:val="00B109B5"/>
    <w:rsid w:val="00B112E1"/>
    <w:rsid w:val="00B117B8"/>
    <w:rsid w:val="00B12593"/>
    <w:rsid w:val="00B13A41"/>
    <w:rsid w:val="00B14161"/>
    <w:rsid w:val="00B14A1C"/>
    <w:rsid w:val="00B15974"/>
    <w:rsid w:val="00B16523"/>
    <w:rsid w:val="00B17858"/>
    <w:rsid w:val="00B20090"/>
    <w:rsid w:val="00B207BD"/>
    <w:rsid w:val="00B21416"/>
    <w:rsid w:val="00B21564"/>
    <w:rsid w:val="00B227A0"/>
    <w:rsid w:val="00B22C07"/>
    <w:rsid w:val="00B22D6E"/>
    <w:rsid w:val="00B22D85"/>
    <w:rsid w:val="00B23429"/>
    <w:rsid w:val="00B23D90"/>
    <w:rsid w:val="00B23EC2"/>
    <w:rsid w:val="00B2433A"/>
    <w:rsid w:val="00B25814"/>
    <w:rsid w:val="00B264EA"/>
    <w:rsid w:val="00B26B7F"/>
    <w:rsid w:val="00B27AFE"/>
    <w:rsid w:val="00B3055B"/>
    <w:rsid w:val="00B31165"/>
    <w:rsid w:val="00B318C2"/>
    <w:rsid w:val="00B3284B"/>
    <w:rsid w:val="00B32BF1"/>
    <w:rsid w:val="00B33E7B"/>
    <w:rsid w:val="00B341A8"/>
    <w:rsid w:val="00B34337"/>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900"/>
    <w:rsid w:val="00B5487E"/>
    <w:rsid w:val="00B55AE6"/>
    <w:rsid w:val="00B568EF"/>
    <w:rsid w:val="00B56ADF"/>
    <w:rsid w:val="00B56F34"/>
    <w:rsid w:val="00B5708C"/>
    <w:rsid w:val="00B57390"/>
    <w:rsid w:val="00B60369"/>
    <w:rsid w:val="00B61458"/>
    <w:rsid w:val="00B61D2A"/>
    <w:rsid w:val="00B62194"/>
    <w:rsid w:val="00B62258"/>
    <w:rsid w:val="00B63A52"/>
    <w:rsid w:val="00B63B44"/>
    <w:rsid w:val="00B6405D"/>
    <w:rsid w:val="00B6422D"/>
    <w:rsid w:val="00B6450A"/>
    <w:rsid w:val="00B65450"/>
    <w:rsid w:val="00B656EE"/>
    <w:rsid w:val="00B65DDB"/>
    <w:rsid w:val="00B66606"/>
    <w:rsid w:val="00B66F48"/>
    <w:rsid w:val="00B67875"/>
    <w:rsid w:val="00B70AB6"/>
    <w:rsid w:val="00B712CA"/>
    <w:rsid w:val="00B720A3"/>
    <w:rsid w:val="00B744BA"/>
    <w:rsid w:val="00B74B82"/>
    <w:rsid w:val="00B74DC6"/>
    <w:rsid w:val="00B75FCD"/>
    <w:rsid w:val="00B7659B"/>
    <w:rsid w:val="00B767B7"/>
    <w:rsid w:val="00B76F6A"/>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0A2F"/>
    <w:rsid w:val="00BA2573"/>
    <w:rsid w:val="00BA2F09"/>
    <w:rsid w:val="00BA4018"/>
    <w:rsid w:val="00BA4160"/>
    <w:rsid w:val="00BA4F94"/>
    <w:rsid w:val="00BA5101"/>
    <w:rsid w:val="00BA561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60DB"/>
    <w:rsid w:val="00BB6324"/>
    <w:rsid w:val="00BB6414"/>
    <w:rsid w:val="00BB699F"/>
    <w:rsid w:val="00BB69A5"/>
    <w:rsid w:val="00BB7BAF"/>
    <w:rsid w:val="00BC061F"/>
    <w:rsid w:val="00BC0F36"/>
    <w:rsid w:val="00BC1362"/>
    <w:rsid w:val="00BC23F7"/>
    <w:rsid w:val="00BC2BD7"/>
    <w:rsid w:val="00BC3167"/>
    <w:rsid w:val="00BC417B"/>
    <w:rsid w:val="00BC4BCB"/>
    <w:rsid w:val="00BC5EFA"/>
    <w:rsid w:val="00BC65A1"/>
    <w:rsid w:val="00BC6643"/>
    <w:rsid w:val="00BD0710"/>
    <w:rsid w:val="00BD3308"/>
    <w:rsid w:val="00BD6D01"/>
    <w:rsid w:val="00BE01EF"/>
    <w:rsid w:val="00BE12B4"/>
    <w:rsid w:val="00BE1768"/>
    <w:rsid w:val="00BE17E6"/>
    <w:rsid w:val="00BE1823"/>
    <w:rsid w:val="00BE1AD0"/>
    <w:rsid w:val="00BE2164"/>
    <w:rsid w:val="00BE26B3"/>
    <w:rsid w:val="00BE29FD"/>
    <w:rsid w:val="00BE3281"/>
    <w:rsid w:val="00BE3E27"/>
    <w:rsid w:val="00BE4500"/>
    <w:rsid w:val="00BE4F7A"/>
    <w:rsid w:val="00BE563C"/>
    <w:rsid w:val="00BE603D"/>
    <w:rsid w:val="00BE694C"/>
    <w:rsid w:val="00BF1186"/>
    <w:rsid w:val="00BF3140"/>
    <w:rsid w:val="00BF42EB"/>
    <w:rsid w:val="00BF51C0"/>
    <w:rsid w:val="00BF53EF"/>
    <w:rsid w:val="00BF567D"/>
    <w:rsid w:val="00BF6756"/>
    <w:rsid w:val="00BF68F6"/>
    <w:rsid w:val="00C02C0C"/>
    <w:rsid w:val="00C02E18"/>
    <w:rsid w:val="00C03B4C"/>
    <w:rsid w:val="00C04E68"/>
    <w:rsid w:val="00C054CE"/>
    <w:rsid w:val="00C06229"/>
    <w:rsid w:val="00C10104"/>
    <w:rsid w:val="00C104C7"/>
    <w:rsid w:val="00C10809"/>
    <w:rsid w:val="00C11793"/>
    <w:rsid w:val="00C1228E"/>
    <w:rsid w:val="00C135C4"/>
    <w:rsid w:val="00C137A1"/>
    <w:rsid w:val="00C13C1F"/>
    <w:rsid w:val="00C13E29"/>
    <w:rsid w:val="00C13E62"/>
    <w:rsid w:val="00C13F0D"/>
    <w:rsid w:val="00C14D8F"/>
    <w:rsid w:val="00C1536D"/>
    <w:rsid w:val="00C169A1"/>
    <w:rsid w:val="00C16BE6"/>
    <w:rsid w:val="00C17C31"/>
    <w:rsid w:val="00C17F52"/>
    <w:rsid w:val="00C20704"/>
    <w:rsid w:val="00C20DC9"/>
    <w:rsid w:val="00C20DFD"/>
    <w:rsid w:val="00C214C6"/>
    <w:rsid w:val="00C217F6"/>
    <w:rsid w:val="00C2336F"/>
    <w:rsid w:val="00C24D2C"/>
    <w:rsid w:val="00C2527F"/>
    <w:rsid w:val="00C26A4D"/>
    <w:rsid w:val="00C272C3"/>
    <w:rsid w:val="00C27AEE"/>
    <w:rsid w:val="00C30A85"/>
    <w:rsid w:val="00C30B6A"/>
    <w:rsid w:val="00C30C53"/>
    <w:rsid w:val="00C31187"/>
    <w:rsid w:val="00C31F3D"/>
    <w:rsid w:val="00C32FFF"/>
    <w:rsid w:val="00C333F6"/>
    <w:rsid w:val="00C33443"/>
    <w:rsid w:val="00C337C0"/>
    <w:rsid w:val="00C33903"/>
    <w:rsid w:val="00C36380"/>
    <w:rsid w:val="00C36950"/>
    <w:rsid w:val="00C36AB7"/>
    <w:rsid w:val="00C36BBF"/>
    <w:rsid w:val="00C37BA6"/>
    <w:rsid w:val="00C37FE0"/>
    <w:rsid w:val="00C404C0"/>
    <w:rsid w:val="00C4074E"/>
    <w:rsid w:val="00C40CA1"/>
    <w:rsid w:val="00C40FE4"/>
    <w:rsid w:val="00C41631"/>
    <w:rsid w:val="00C4196A"/>
    <w:rsid w:val="00C42B37"/>
    <w:rsid w:val="00C448CD"/>
    <w:rsid w:val="00C459A4"/>
    <w:rsid w:val="00C4685D"/>
    <w:rsid w:val="00C5144D"/>
    <w:rsid w:val="00C51AD7"/>
    <w:rsid w:val="00C522B5"/>
    <w:rsid w:val="00C52421"/>
    <w:rsid w:val="00C533D7"/>
    <w:rsid w:val="00C5368D"/>
    <w:rsid w:val="00C5382D"/>
    <w:rsid w:val="00C5499D"/>
    <w:rsid w:val="00C54D86"/>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CC"/>
    <w:rsid w:val="00C70DC7"/>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85F"/>
    <w:rsid w:val="00C84977"/>
    <w:rsid w:val="00C85C22"/>
    <w:rsid w:val="00C8663E"/>
    <w:rsid w:val="00C8733F"/>
    <w:rsid w:val="00C8768E"/>
    <w:rsid w:val="00C8786C"/>
    <w:rsid w:val="00C879CA"/>
    <w:rsid w:val="00C90335"/>
    <w:rsid w:val="00C90784"/>
    <w:rsid w:val="00C92D33"/>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43F"/>
    <w:rsid w:val="00CB0472"/>
    <w:rsid w:val="00CB0C39"/>
    <w:rsid w:val="00CB13B4"/>
    <w:rsid w:val="00CB2063"/>
    <w:rsid w:val="00CB365E"/>
    <w:rsid w:val="00CB388D"/>
    <w:rsid w:val="00CB5A11"/>
    <w:rsid w:val="00CB60F4"/>
    <w:rsid w:val="00CB629E"/>
    <w:rsid w:val="00CB6B54"/>
    <w:rsid w:val="00CB6D70"/>
    <w:rsid w:val="00CC00D6"/>
    <w:rsid w:val="00CC074F"/>
    <w:rsid w:val="00CC1326"/>
    <w:rsid w:val="00CC1907"/>
    <w:rsid w:val="00CC2BE2"/>
    <w:rsid w:val="00CC2D5A"/>
    <w:rsid w:val="00CC3433"/>
    <w:rsid w:val="00CC3A28"/>
    <w:rsid w:val="00CC3D70"/>
    <w:rsid w:val="00CC4A7B"/>
    <w:rsid w:val="00CC4AF1"/>
    <w:rsid w:val="00CC5079"/>
    <w:rsid w:val="00CC5922"/>
    <w:rsid w:val="00CC758D"/>
    <w:rsid w:val="00CC76EC"/>
    <w:rsid w:val="00CC7938"/>
    <w:rsid w:val="00CC7F1D"/>
    <w:rsid w:val="00CD0F3A"/>
    <w:rsid w:val="00CD0F9F"/>
    <w:rsid w:val="00CD1A3E"/>
    <w:rsid w:val="00CD1DE5"/>
    <w:rsid w:val="00CD2759"/>
    <w:rsid w:val="00CD3615"/>
    <w:rsid w:val="00CD4A57"/>
    <w:rsid w:val="00CD596C"/>
    <w:rsid w:val="00CD6D70"/>
    <w:rsid w:val="00CD70F9"/>
    <w:rsid w:val="00CE0692"/>
    <w:rsid w:val="00CE0AE0"/>
    <w:rsid w:val="00CE27FB"/>
    <w:rsid w:val="00CE2F5B"/>
    <w:rsid w:val="00CE334E"/>
    <w:rsid w:val="00CE4E76"/>
    <w:rsid w:val="00CE5314"/>
    <w:rsid w:val="00CE555A"/>
    <w:rsid w:val="00CE5B4F"/>
    <w:rsid w:val="00CE5C7D"/>
    <w:rsid w:val="00CE660D"/>
    <w:rsid w:val="00CE6D32"/>
    <w:rsid w:val="00CE750D"/>
    <w:rsid w:val="00CE7C35"/>
    <w:rsid w:val="00CF0653"/>
    <w:rsid w:val="00CF106B"/>
    <w:rsid w:val="00CF10D3"/>
    <w:rsid w:val="00CF147E"/>
    <w:rsid w:val="00CF302A"/>
    <w:rsid w:val="00CF3609"/>
    <w:rsid w:val="00CF3922"/>
    <w:rsid w:val="00CF3DBC"/>
    <w:rsid w:val="00CF420D"/>
    <w:rsid w:val="00CF4A3D"/>
    <w:rsid w:val="00CF4E6B"/>
    <w:rsid w:val="00CF6066"/>
    <w:rsid w:val="00CF6700"/>
    <w:rsid w:val="00CF6C34"/>
    <w:rsid w:val="00CF7383"/>
    <w:rsid w:val="00CF7639"/>
    <w:rsid w:val="00CF7DBA"/>
    <w:rsid w:val="00D0078C"/>
    <w:rsid w:val="00D007FB"/>
    <w:rsid w:val="00D00858"/>
    <w:rsid w:val="00D00C60"/>
    <w:rsid w:val="00D01BF7"/>
    <w:rsid w:val="00D0210D"/>
    <w:rsid w:val="00D035C5"/>
    <w:rsid w:val="00D03C11"/>
    <w:rsid w:val="00D03C51"/>
    <w:rsid w:val="00D03FF6"/>
    <w:rsid w:val="00D049EE"/>
    <w:rsid w:val="00D04B78"/>
    <w:rsid w:val="00D04BEF"/>
    <w:rsid w:val="00D054B3"/>
    <w:rsid w:val="00D05740"/>
    <w:rsid w:val="00D05AE6"/>
    <w:rsid w:val="00D061FB"/>
    <w:rsid w:val="00D06AE9"/>
    <w:rsid w:val="00D10D23"/>
    <w:rsid w:val="00D11129"/>
    <w:rsid w:val="00D114D0"/>
    <w:rsid w:val="00D126E2"/>
    <w:rsid w:val="00D12D37"/>
    <w:rsid w:val="00D1430A"/>
    <w:rsid w:val="00D145F0"/>
    <w:rsid w:val="00D14A29"/>
    <w:rsid w:val="00D14C44"/>
    <w:rsid w:val="00D164B4"/>
    <w:rsid w:val="00D16626"/>
    <w:rsid w:val="00D16B95"/>
    <w:rsid w:val="00D16C37"/>
    <w:rsid w:val="00D2026D"/>
    <w:rsid w:val="00D2101A"/>
    <w:rsid w:val="00D21E73"/>
    <w:rsid w:val="00D21F23"/>
    <w:rsid w:val="00D2218C"/>
    <w:rsid w:val="00D228A0"/>
    <w:rsid w:val="00D23396"/>
    <w:rsid w:val="00D23523"/>
    <w:rsid w:val="00D236D1"/>
    <w:rsid w:val="00D2440C"/>
    <w:rsid w:val="00D24CFA"/>
    <w:rsid w:val="00D260ED"/>
    <w:rsid w:val="00D273C2"/>
    <w:rsid w:val="00D27B69"/>
    <w:rsid w:val="00D3026A"/>
    <w:rsid w:val="00D305EE"/>
    <w:rsid w:val="00D31869"/>
    <w:rsid w:val="00D3385C"/>
    <w:rsid w:val="00D34674"/>
    <w:rsid w:val="00D360E1"/>
    <w:rsid w:val="00D376B9"/>
    <w:rsid w:val="00D401F6"/>
    <w:rsid w:val="00D408B9"/>
    <w:rsid w:val="00D41130"/>
    <w:rsid w:val="00D41234"/>
    <w:rsid w:val="00D42813"/>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226E"/>
    <w:rsid w:val="00D625DC"/>
    <w:rsid w:val="00D628C9"/>
    <w:rsid w:val="00D628F3"/>
    <w:rsid w:val="00D62F1D"/>
    <w:rsid w:val="00D63865"/>
    <w:rsid w:val="00D65243"/>
    <w:rsid w:val="00D65AA6"/>
    <w:rsid w:val="00D65D7D"/>
    <w:rsid w:val="00D660ED"/>
    <w:rsid w:val="00D67DD8"/>
    <w:rsid w:val="00D67F31"/>
    <w:rsid w:val="00D70064"/>
    <w:rsid w:val="00D714F3"/>
    <w:rsid w:val="00D725C4"/>
    <w:rsid w:val="00D72B9E"/>
    <w:rsid w:val="00D7494E"/>
    <w:rsid w:val="00D74A06"/>
    <w:rsid w:val="00D75284"/>
    <w:rsid w:val="00D756AE"/>
    <w:rsid w:val="00D75904"/>
    <w:rsid w:val="00D7616E"/>
    <w:rsid w:val="00D76886"/>
    <w:rsid w:val="00D76991"/>
    <w:rsid w:val="00D77E92"/>
    <w:rsid w:val="00D8074A"/>
    <w:rsid w:val="00D80C0A"/>
    <w:rsid w:val="00D82D2F"/>
    <w:rsid w:val="00D82E14"/>
    <w:rsid w:val="00D85D7E"/>
    <w:rsid w:val="00D86042"/>
    <w:rsid w:val="00D8610F"/>
    <w:rsid w:val="00D861BE"/>
    <w:rsid w:val="00D86C4D"/>
    <w:rsid w:val="00D901C2"/>
    <w:rsid w:val="00D90BF3"/>
    <w:rsid w:val="00D91D85"/>
    <w:rsid w:val="00D92480"/>
    <w:rsid w:val="00D92F41"/>
    <w:rsid w:val="00D9370C"/>
    <w:rsid w:val="00D942E2"/>
    <w:rsid w:val="00D944CB"/>
    <w:rsid w:val="00D94B12"/>
    <w:rsid w:val="00D95520"/>
    <w:rsid w:val="00D96CD9"/>
    <w:rsid w:val="00D972B4"/>
    <w:rsid w:val="00D973B4"/>
    <w:rsid w:val="00D97AFC"/>
    <w:rsid w:val="00D97F49"/>
    <w:rsid w:val="00DA0594"/>
    <w:rsid w:val="00DA17BC"/>
    <w:rsid w:val="00DA28B2"/>
    <w:rsid w:val="00DA2ABB"/>
    <w:rsid w:val="00DA39E4"/>
    <w:rsid w:val="00DA3C07"/>
    <w:rsid w:val="00DA4E20"/>
    <w:rsid w:val="00DA4F8E"/>
    <w:rsid w:val="00DA5A4C"/>
    <w:rsid w:val="00DA61B6"/>
    <w:rsid w:val="00DA67F1"/>
    <w:rsid w:val="00DA71A6"/>
    <w:rsid w:val="00DA7EB3"/>
    <w:rsid w:val="00DB0492"/>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2DC0"/>
    <w:rsid w:val="00DD559E"/>
    <w:rsid w:val="00DD72EA"/>
    <w:rsid w:val="00DD770C"/>
    <w:rsid w:val="00DE068A"/>
    <w:rsid w:val="00DE12AF"/>
    <w:rsid w:val="00DE131B"/>
    <w:rsid w:val="00DE1B2F"/>
    <w:rsid w:val="00DE1C33"/>
    <w:rsid w:val="00DE2FDD"/>
    <w:rsid w:val="00DE38C8"/>
    <w:rsid w:val="00DE4C08"/>
    <w:rsid w:val="00DE53AA"/>
    <w:rsid w:val="00DE550D"/>
    <w:rsid w:val="00DE61B5"/>
    <w:rsid w:val="00DF00CB"/>
    <w:rsid w:val="00DF05E4"/>
    <w:rsid w:val="00DF0998"/>
    <w:rsid w:val="00DF168D"/>
    <w:rsid w:val="00DF317D"/>
    <w:rsid w:val="00DF33E2"/>
    <w:rsid w:val="00DF37DD"/>
    <w:rsid w:val="00DF5277"/>
    <w:rsid w:val="00DF52B9"/>
    <w:rsid w:val="00DF5581"/>
    <w:rsid w:val="00DF5834"/>
    <w:rsid w:val="00DF6230"/>
    <w:rsid w:val="00DF66BD"/>
    <w:rsid w:val="00DF6E87"/>
    <w:rsid w:val="00DF7911"/>
    <w:rsid w:val="00E007B8"/>
    <w:rsid w:val="00E01431"/>
    <w:rsid w:val="00E0167A"/>
    <w:rsid w:val="00E029BF"/>
    <w:rsid w:val="00E032FF"/>
    <w:rsid w:val="00E03517"/>
    <w:rsid w:val="00E03681"/>
    <w:rsid w:val="00E042AE"/>
    <w:rsid w:val="00E0436D"/>
    <w:rsid w:val="00E04518"/>
    <w:rsid w:val="00E05961"/>
    <w:rsid w:val="00E05F35"/>
    <w:rsid w:val="00E061D6"/>
    <w:rsid w:val="00E06891"/>
    <w:rsid w:val="00E06A3C"/>
    <w:rsid w:val="00E06BAE"/>
    <w:rsid w:val="00E0764B"/>
    <w:rsid w:val="00E077BA"/>
    <w:rsid w:val="00E07DB8"/>
    <w:rsid w:val="00E101D8"/>
    <w:rsid w:val="00E11AD6"/>
    <w:rsid w:val="00E11ADB"/>
    <w:rsid w:val="00E1248A"/>
    <w:rsid w:val="00E13392"/>
    <w:rsid w:val="00E134C2"/>
    <w:rsid w:val="00E14908"/>
    <w:rsid w:val="00E1584B"/>
    <w:rsid w:val="00E15990"/>
    <w:rsid w:val="00E163D8"/>
    <w:rsid w:val="00E16ADE"/>
    <w:rsid w:val="00E16CFB"/>
    <w:rsid w:val="00E178F0"/>
    <w:rsid w:val="00E17BB3"/>
    <w:rsid w:val="00E203D9"/>
    <w:rsid w:val="00E2089F"/>
    <w:rsid w:val="00E212CE"/>
    <w:rsid w:val="00E21AF9"/>
    <w:rsid w:val="00E24225"/>
    <w:rsid w:val="00E24B37"/>
    <w:rsid w:val="00E24EE6"/>
    <w:rsid w:val="00E25282"/>
    <w:rsid w:val="00E2532D"/>
    <w:rsid w:val="00E256CB"/>
    <w:rsid w:val="00E26A6E"/>
    <w:rsid w:val="00E27468"/>
    <w:rsid w:val="00E27705"/>
    <w:rsid w:val="00E27FA5"/>
    <w:rsid w:val="00E300C9"/>
    <w:rsid w:val="00E3312B"/>
    <w:rsid w:val="00E341C7"/>
    <w:rsid w:val="00E3660D"/>
    <w:rsid w:val="00E37650"/>
    <w:rsid w:val="00E40AA6"/>
    <w:rsid w:val="00E41148"/>
    <w:rsid w:val="00E41885"/>
    <w:rsid w:val="00E41945"/>
    <w:rsid w:val="00E42B5D"/>
    <w:rsid w:val="00E42DB2"/>
    <w:rsid w:val="00E43950"/>
    <w:rsid w:val="00E4395E"/>
    <w:rsid w:val="00E4427A"/>
    <w:rsid w:val="00E46B1A"/>
    <w:rsid w:val="00E470A3"/>
    <w:rsid w:val="00E50435"/>
    <w:rsid w:val="00E50D1C"/>
    <w:rsid w:val="00E51754"/>
    <w:rsid w:val="00E51804"/>
    <w:rsid w:val="00E51F5F"/>
    <w:rsid w:val="00E52637"/>
    <w:rsid w:val="00E528CB"/>
    <w:rsid w:val="00E540FD"/>
    <w:rsid w:val="00E54244"/>
    <w:rsid w:val="00E542CC"/>
    <w:rsid w:val="00E54619"/>
    <w:rsid w:val="00E54C35"/>
    <w:rsid w:val="00E54D05"/>
    <w:rsid w:val="00E5659D"/>
    <w:rsid w:val="00E56B7D"/>
    <w:rsid w:val="00E5786E"/>
    <w:rsid w:val="00E57EC9"/>
    <w:rsid w:val="00E57F5A"/>
    <w:rsid w:val="00E60691"/>
    <w:rsid w:val="00E60A72"/>
    <w:rsid w:val="00E60EB2"/>
    <w:rsid w:val="00E61192"/>
    <w:rsid w:val="00E62B80"/>
    <w:rsid w:val="00E62C6C"/>
    <w:rsid w:val="00E63114"/>
    <w:rsid w:val="00E64E32"/>
    <w:rsid w:val="00E658F1"/>
    <w:rsid w:val="00E65CEF"/>
    <w:rsid w:val="00E65D68"/>
    <w:rsid w:val="00E6740D"/>
    <w:rsid w:val="00E67FF1"/>
    <w:rsid w:val="00E711B1"/>
    <w:rsid w:val="00E718FC"/>
    <w:rsid w:val="00E73068"/>
    <w:rsid w:val="00E74D27"/>
    <w:rsid w:val="00E7546A"/>
    <w:rsid w:val="00E757F9"/>
    <w:rsid w:val="00E76839"/>
    <w:rsid w:val="00E77BC6"/>
    <w:rsid w:val="00E805F5"/>
    <w:rsid w:val="00E81029"/>
    <w:rsid w:val="00E81286"/>
    <w:rsid w:val="00E81E29"/>
    <w:rsid w:val="00E8292B"/>
    <w:rsid w:val="00E83A71"/>
    <w:rsid w:val="00E83D67"/>
    <w:rsid w:val="00E83EA2"/>
    <w:rsid w:val="00E84719"/>
    <w:rsid w:val="00E8575A"/>
    <w:rsid w:val="00E8614E"/>
    <w:rsid w:val="00E8615C"/>
    <w:rsid w:val="00E8617F"/>
    <w:rsid w:val="00E86389"/>
    <w:rsid w:val="00E866EF"/>
    <w:rsid w:val="00E86772"/>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3D60"/>
    <w:rsid w:val="00EA42B7"/>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239A"/>
    <w:rsid w:val="00EC36D4"/>
    <w:rsid w:val="00EC3CF5"/>
    <w:rsid w:val="00EC3E62"/>
    <w:rsid w:val="00EC4158"/>
    <w:rsid w:val="00EC5367"/>
    <w:rsid w:val="00EC5644"/>
    <w:rsid w:val="00EC63F2"/>
    <w:rsid w:val="00EC6401"/>
    <w:rsid w:val="00ED03EF"/>
    <w:rsid w:val="00ED06FD"/>
    <w:rsid w:val="00ED0733"/>
    <w:rsid w:val="00ED235B"/>
    <w:rsid w:val="00ED39FB"/>
    <w:rsid w:val="00ED3BA9"/>
    <w:rsid w:val="00ED3F0C"/>
    <w:rsid w:val="00ED511C"/>
    <w:rsid w:val="00ED547A"/>
    <w:rsid w:val="00ED59BA"/>
    <w:rsid w:val="00ED5BAE"/>
    <w:rsid w:val="00ED5E4B"/>
    <w:rsid w:val="00ED636D"/>
    <w:rsid w:val="00ED68BF"/>
    <w:rsid w:val="00EE00CF"/>
    <w:rsid w:val="00EE04C4"/>
    <w:rsid w:val="00EE1BAC"/>
    <w:rsid w:val="00EE1CC9"/>
    <w:rsid w:val="00EE1EED"/>
    <w:rsid w:val="00EE3F78"/>
    <w:rsid w:val="00EE4227"/>
    <w:rsid w:val="00EE4658"/>
    <w:rsid w:val="00EE4A52"/>
    <w:rsid w:val="00EE5E43"/>
    <w:rsid w:val="00EE61E0"/>
    <w:rsid w:val="00EE73FA"/>
    <w:rsid w:val="00EE7AED"/>
    <w:rsid w:val="00EF010D"/>
    <w:rsid w:val="00EF0A8F"/>
    <w:rsid w:val="00EF0D1C"/>
    <w:rsid w:val="00EF11CA"/>
    <w:rsid w:val="00EF2460"/>
    <w:rsid w:val="00EF3048"/>
    <w:rsid w:val="00EF4ACB"/>
    <w:rsid w:val="00EF4CB7"/>
    <w:rsid w:val="00EF55D9"/>
    <w:rsid w:val="00EF5658"/>
    <w:rsid w:val="00EF626D"/>
    <w:rsid w:val="00EF64AF"/>
    <w:rsid w:val="00EF6B30"/>
    <w:rsid w:val="00EF784F"/>
    <w:rsid w:val="00EF7CFF"/>
    <w:rsid w:val="00F0112B"/>
    <w:rsid w:val="00F024F6"/>
    <w:rsid w:val="00F05A59"/>
    <w:rsid w:val="00F05C87"/>
    <w:rsid w:val="00F05E51"/>
    <w:rsid w:val="00F063F1"/>
    <w:rsid w:val="00F066FE"/>
    <w:rsid w:val="00F07C24"/>
    <w:rsid w:val="00F07E23"/>
    <w:rsid w:val="00F10234"/>
    <w:rsid w:val="00F10A11"/>
    <w:rsid w:val="00F110FA"/>
    <w:rsid w:val="00F127D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3628"/>
    <w:rsid w:val="00F33887"/>
    <w:rsid w:val="00F33F3B"/>
    <w:rsid w:val="00F346ED"/>
    <w:rsid w:val="00F34B7D"/>
    <w:rsid w:val="00F35C68"/>
    <w:rsid w:val="00F366CF"/>
    <w:rsid w:val="00F369A6"/>
    <w:rsid w:val="00F401D6"/>
    <w:rsid w:val="00F41173"/>
    <w:rsid w:val="00F414CC"/>
    <w:rsid w:val="00F41C28"/>
    <w:rsid w:val="00F427DA"/>
    <w:rsid w:val="00F42B40"/>
    <w:rsid w:val="00F439FB"/>
    <w:rsid w:val="00F4456F"/>
    <w:rsid w:val="00F445D3"/>
    <w:rsid w:val="00F44667"/>
    <w:rsid w:val="00F44D75"/>
    <w:rsid w:val="00F44DDA"/>
    <w:rsid w:val="00F451F6"/>
    <w:rsid w:val="00F45BD9"/>
    <w:rsid w:val="00F466A6"/>
    <w:rsid w:val="00F466EE"/>
    <w:rsid w:val="00F46788"/>
    <w:rsid w:val="00F4738F"/>
    <w:rsid w:val="00F50F10"/>
    <w:rsid w:val="00F52D88"/>
    <w:rsid w:val="00F533EF"/>
    <w:rsid w:val="00F53BE8"/>
    <w:rsid w:val="00F54118"/>
    <w:rsid w:val="00F543A1"/>
    <w:rsid w:val="00F54E10"/>
    <w:rsid w:val="00F55C63"/>
    <w:rsid w:val="00F561B5"/>
    <w:rsid w:val="00F56785"/>
    <w:rsid w:val="00F57095"/>
    <w:rsid w:val="00F57537"/>
    <w:rsid w:val="00F57ABC"/>
    <w:rsid w:val="00F57C6C"/>
    <w:rsid w:val="00F60165"/>
    <w:rsid w:val="00F60AE4"/>
    <w:rsid w:val="00F614D5"/>
    <w:rsid w:val="00F61C40"/>
    <w:rsid w:val="00F62393"/>
    <w:rsid w:val="00F6271C"/>
    <w:rsid w:val="00F65B27"/>
    <w:rsid w:val="00F6669E"/>
    <w:rsid w:val="00F67D0C"/>
    <w:rsid w:val="00F67D3C"/>
    <w:rsid w:val="00F67E2F"/>
    <w:rsid w:val="00F709A1"/>
    <w:rsid w:val="00F70C28"/>
    <w:rsid w:val="00F70FEB"/>
    <w:rsid w:val="00F71271"/>
    <w:rsid w:val="00F715B1"/>
    <w:rsid w:val="00F72334"/>
    <w:rsid w:val="00F72F01"/>
    <w:rsid w:val="00F73503"/>
    <w:rsid w:val="00F757D5"/>
    <w:rsid w:val="00F75C68"/>
    <w:rsid w:val="00F76B6F"/>
    <w:rsid w:val="00F76BE9"/>
    <w:rsid w:val="00F76C21"/>
    <w:rsid w:val="00F77383"/>
    <w:rsid w:val="00F776B8"/>
    <w:rsid w:val="00F77C7E"/>
    <w:rsid w:val="00F77EC6"/>
    <w:rsid w:val="00F807AD"/>
    <w:rsid w:val="00F814FE"/>
    <w:rsid w:val="00F815EF"/>
    <w:rsid w:val="00F81728"/>
    <w:rsid w:val="00F81934"/>
    <w:rsid w:val="00F81DF2"/>
    <w:rsid w:val="00F830E5"/>
    <w:rsid w:val="00F830FC"/>
    <w:rsid w:val="00F84069"/>
    <w:rsid w:val="00F8641D"/>
    <w:rsid w:val="00F86A26"/>
    <w:rsid w:val="00F87922"/>
    <w:rsid w:val="00F914E1"/>
    <w:rsid w:val="00F917A0"/>
    <w:rsid w:val="00F91F89"/>
    <w:rsid w:val="00F928A2"/>
    <w:rsid w:val="00F92CD2"/>
    <w:rsid w:val="00F92ED4"/>
    <w:rsid w:val="00F933E6"/>
    <w:rsid w:val="00F94B08"/>
    <w:rsid w:val="00F95F0B"/>
    <w:rsid w:val="00F96FC1"/>
    <w:rsid w:val="00F97568"/>
    <w:rsid w:val="00FA0C9C"/>
    <w:rsid w:val="00FA10CF"/>
    <w:rsid w:val="00FA2B20"/>
    <w:rsid w:val="00FA4A64"/>
    <w:rsid w:val="00FA5CD6"/>
    <w:rsid w:val="00FA68DE"/>
    <w:rsid w:val="00FA775F"/>
    <w:rsid w:val="00FB02AD"/>
    <w:rsid w:val="00FB03CA"/>
    <w:rsid w:val="00FB11C7"/>
    <w:rsid w:val="00FB1C4C"/>
    <w:rsid w:val="00FB2003"/>
    <w:rsid w:val="00FB446E"/>
    <w:rsid w:val="00FB5C36"/>
    <w:rsid w:val="00FB737D"/>
    <w:rsid w:val="00FB765A"/>
    <w:rsid w:val="00FB7AEF"/>
    <w:rsid w:val="00FC128E"/>
    <w:rsid w:val="00FC1815"/>
    <w:rsid w:val="00FC3377"/>
    <w:rsid w:val="00FC39E0"/>
    <w:rsid w:val="00FC3C9E"/>
    <w:rsid w:val="00FC4A8A"/>
    <w:rsid w:val="00FC5367"/>
    <w:rsid w:val="00FC6391"/>
    <w:rsid w:val="00FC6565"/>
    <w:rsid w:val="00FC729C"/>
    <w:rsid w:val="00FC7631"/>
    <w:rsid w:val="00FC78CD"/>
    <w:rsid w:val="00FD0A44"/>
    <w:rsid w:val="00FD2E5A"/>
    <w:rsid w:val="00FD2F95"/>
    <w:rsid w:val="00FD3577"/>
    <w:rsid w:val="00FD450B"/>
    <w:rsid w:val="00FD4611"/>
    <w:rsid w:val="00FD617B"/>
    <w:rsid w:val="00FD629B"/>
    <w:rsid w:val="00FD7027"/>
    <w:rsid w:val="00FD7B35"/>
    <w:rsid w:val="00FE12BB"/>
    <w:rsid w:val="00FE14FD"/>
    <w:rsid w:val="00FE2563"/>
    <w:rsid w:val="00FE27DD"/>
    <w:rsid w:val="00FE2FF0"/>
    <w:rsid w:val="00FE36EA"/>
    <w:rsid w:val="00FE3ADB"/>
    <w:rsid w:val="00FE3F59"/>
    <w:rsid w:val="00FE6466"/>
    <w:rsid w:val="00FE669B"/>
    <w:rsid w:val="00FE7EDD"/>
    <w:rsid w:val="00FF09BA"/>
    <w:rsid w:val="00FF0B87"/>
    <w:rsid w:val="00FF127B"/>
    <w:rsid w:val="00FF2A31"/>
    <w:rsid w:val="00FF3123"/>
    <w:rsid w:val="00FF3F6C"/>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60052397">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5533656">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6E06A-9BB8-4ECC-976B-EEA7EBB6B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6</Pages>
  <Words>2241</Words>
  <Characters>12774</Characters>
  <Application>Microsoft Office Word</Application>
  <DocSecurity>0</DocSecurity>
  <Lines>106</Lines>
  <Paragraphs>29</Paragraphs>
  <ScaleCrop>false</ScaleCrop>
  <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688</cp:revision>
  <dcterms:created xsi:type="dcterms:W3CDTF">2022-01-02T14:11:00Z</dcterms:created>
  <dcterms:modified xsi:type="dcterms:W3CDTF">2022-04-25T15:44:00Z</dcterms:modified>
</cp:coreProperties>
</file>